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066" w:rsidRDefault="00224066">
      <w:pPr>
        <w:pStyle w:val="CuerpoA"/>
        <w:jc w:val="center"/>
        <w:rPr>
          <w:rStyle w:val="Ninguno"/>
          <w:rFonts w:ascii="Arial" w:hAnsi="Arial"/>
          <w:b/>
          <w:bCs/>
          <w:sz w:val="32"/>
          <w:szCs w:val="32"/>
        </w:rPr>
      </w:pPr>
    </w:p>
    <w:p w:rsidR="00224066" w:rsidRDefault="00855EEC">
      <w:pPr>
        <w:pStyle w:val="CuerpoA"/>
        <w:jc w:val="center"/>
        <w:rPr>
          <w:rStyle w:val="Ninguno"/>
          <w:rFonts w:ascii="Arial" w:eastAsia="Arial" w:hAnsi="Arial" w:cs="Arial"/>
          <w:b/>
          <w:bCs/>
          <w:sz w:val="32"/>
          <w:szCs w:val="32"/>
        </w:rPr>
      </w:pPr>
      <w:r>
        <w:rPr>
          <w:rStyle w:val="Ninguno"/>
          <w:rFonts w:ascii="Arial" w:hAnsi="Arial"/>
          <w:b/>
          <w:bCs/>
          <w:sz w:val="32"/>
          <w:szCs w:val="32"/>
          <w:lang w:val="en-US"/>
        </w:rPr>
        <w:t>LOS NEUM</w:t>
      </w:r>
      <w:r>
        <w:rPr>
          <w:rStyle w:val="Ninguno"/>
          <w:rFonts w:ascii="Arial" w:hAnsi="Arial"/>
          <w:b/>
          <w:bCs/>
          <w:sz w:val="32"/>
          <w:szCs w:val="32"/>
          <w:lang w:val="es-ES_tradnl"/>
        </w:rPr>
        <w:t>Á</w:t>
      </w:r>
      <w:r>
        <w:rPr>
          <w:rStyle w:val="Ninguno"/>
          <w:rFonts w:ascii="Arial" w:hAnsi="Arial"/>
          <w:b/>
          <w:bCs/>
          <w:sz w:val="32"/>
          <w:szCs w:val="32"/>
          <w:lang w:val="es-ES_tradnl"/>
        </w:rPr>
        <w:t>TICOS NO CADUCAN</w:t>
      </w:r>
    </w:p>
    <w:p w:rsidR="00224066" w:rsidRDefault="00855EEC">
      <w:pPr>
        <w:pStyle w:val="CuerpoA"/>
        <w:jc w:val="center"/>
        <w:rPr>
          <w:rStyle w:val="Ninguno"/>
          <w:rFonts w:ascii="Arial" w:eastAsia="Arial" w:hAnsi="Arial" w:cs="Arial"/>
          <w:b/>
          <w:bCs/>
        </w:rPr>
      </w:pPr>
      <w:r>
        <w:rPr>
          <w:rStyle w:val="Ninguno"/>
          <w:rFonts w:ascii="Arial" w:hAnsi="Arial"/>
          <w:b/>
          <w:bCs/>
          <w:lang w:val="es-ES_tradnl"/>
        </w:rPr>
        <w:t>ADINE lanza una campa</w:t>
      </w:r>
      <w:r>
        <w:rPr>
          <w:rStyle w:val="Ninguno"/>
          <w:rFonts w:ascii="Arial" w:hAnsi="Arial"/>
          <w:b/>
          <w:bCs/>
          <w:lang w:val="es-ES_tradnl"/>
        </w:rPr>
        <w:t>ñ</w:t>
      </w:r>
      <w:r>
        <w:rPr>
          <w:rStyle w:val="Ninguno"/>
          <w:rFonts w:ascii="Arial" w:hAnsi="Arial"/>
          <w:b/>
          <w:bCs/>
          <w:lang w:val="es-ES_tradnl"/>
        </w:rPr>
        <w:t>a informativa recordando a los conductores y al sector que no existe ninguna norma, Reglamento o Directiva que regule la fecha de caducidad de los neum</w:t>
      </w:r>
      <w:r>
        <w:rPr>
          <w:rStyle w:val="Ninguno"/>
          <w:rFonts w:ascii="Arial" w:hAnsi="Arial"/>
          <w:b/>
          <w:bCs/>
          <w:lang w:val="es-ES_tradnl"/>
        </w:rPr>
        <w:t>á</w:t>
      </w:r>
      <w:r>
        <w:rPr>
          <w:rStyle w:val="Ninguno"/>
          <w:rFonts w:ascii="Arial" w:hAnsi="Arial"/>
          <w:b/>
          <w:bCs/>
          <w:lang w:val="es-ES_tradnl"/>
        </w:rPr>
        <w:t xml:space="preserve">ticos, ni obligue a sustituirlos cuando cumplen una </w:t>
      </w:r>
      <w:r>
        <w:rPr>
          <w:rStyle w:val="Ninguno"/>
          <w:rFonts w:ascii="Arial" w:hAnsi="Arial"/>
          <w:b/>
          <w:bCs/>
          <w:lang w:val="es-ES_tradnl"/>
        </w:rPr>
        <w:t>fecha determinada</w:t>
      </w:r>
    </w:p>
    <w:p w:rsidR="00224066" w:rsidRDefault="00224066">
      <w:pPr>
        <w:pStyle w:val="CuerpoA"/>
        <w:jc w:val="both"/>
        <w:rPr>
          <w:rStyle w:val="Ninguno"/>
          <w:rFonts w:ascii="Arial" w:eastAsia="Arial" w:hAnsi="Arial" w:cs="Arial"/>
          <w:b/>
          <w:bCs/>
        </w:rPr>
      </w:pPr>
    </w:p>
    <w:p w:rsidR="00224066" w:rsidRDefault="00224066">
      <w:pPr>
        <w:pStyle w:val="CuerpoA"/>
        <w:jc w:val="both"/>
        <w:rPr>
          <w:rStyle w:val="Ninguno"/>
          <w:rFonts w:ascii="Arial" w:eastAsia="Arial" w:hAnsi="Arial" w:cs="Arial"/>
          <w:b/>
          <w:bCs/>
        </w:rPr>
      </w:pPr>
    </w:p>
    <w:p w:rsidR="00224066" w:rsidRDefault="00855EEC">
      <w:pPr>
        <w:pStyle w:val="CuerpoA"/>
        <w:jc w:val="both"/>
        <w:rPr>
          <w:rStyle w:val="Hyperlink2"/>
        </w:rPr>
      </w:pPr>
      <w:r>
        <w:rPr>
          <w:rStyle w:val="Ninguno"/>
          <w:rFonts w:ascii="Arial" w:hAnsi="Arial"/>
          <w:b/>
          <w:bCs/>
          <w:sz w:val="20"/>
          <w:szCs w:val="20"/>
          <w:lang w:val="es-ES_tradnl"/>
        </w:rPr>
        <w:t>Madrid, 14 de junio de 2021</w:t>
      </w:r>
      <w:r>
        <w:rPr>
          <w:rStyle w:val="Hyperlink2"/>
        </w:rPr>
        <w:t xml:space="preserve"> </w:t>
      </w:r>
      <w:r>
        <w:rPr>
          <w:rStyle w:val="Ninguno"/>
          <w:rFonts w:ascii="Arial" w:hAnsi="Arial"/>
          <w:sz w:val="20"/>
          <w:szCs w:val="20"/>
          <w:lang w:val="es-ES_tradnl"/>
        </w:rPr>
        <w:t xml:space="preserve">– </w:t>
      </w:r>
      <w:r>
        <w:rPr>
          <w:rStyle w:val="Ninguno"/>
          <w:rFonts w:ascii="Arial" w:hAnsi="Arial"/>
          <w:sz w:val="20"/>
          <w:szCs w:val="20"/>
          <w:lang w:val="es-ES_tradnl"/>
        </w:rPr>
        <w:t xml:space="preserve">A lo largo de los </w:t>
      </w:r>
      <w:r>
        <w:rPr>
          <w:rStyle w:val="Ninguno"/>
          <w:rFonts w:ascii="Arial" w:hAnsi="Arial"/>
          <w:sz w:val="20"/>
          <w:szCs w:val="20"/>
          <w:lang w:val="es-ES_tradnl"/>
        </w:rPr>
        <w:t>ú</w:t>
      </w:r>
      <w:r>
        <w:rPr>
          <w:rStyle w:val="Ninguno"/>
          <w:rFonts w:ascii="Arial" w:hAnsi="Arial"/>
          <w:sz w:val="20"/>
          <w:szCs w:val="20"/>
          <w:lang w:val="pt-PT"/>
        </w:rPr>
        <w:t>ltimos a</w:t>
      </w:r>
      <w:r>
        <w:rPr>
          <w:rStyle w:val="Ninguno"/>
          <w:rFonts w:ascii="Arial" w:hAnsi="Arial"/>
          <w:sz w:val="20"/>
          <w:szCs w:val="20"/>
          <w:lang w:val="es-ES_tradnl"/>
        </w:rPr>
        <w:t>ñ</w:t>
      </w:r>
      <w:r>
        <w:rPr>
          <w:rStyle w:val="Ninguno"/>
          <w:rFonts w:ascii="Arial" w:hAnsi="Arial"/>
          <w:sz w:val="20"/>
          <w:szCs w:val="20"/>
          <w:lang w:val="pt-PT"/>
        </w:rPr>
        <w:t>os, contin</w:t>
      </w:r>
      <w:proofErr w:type="spellStart"/>
      <w:r>
        <w:rPr>
          <w:rStyle w:val="Ninguno"/>
          <w:rFonts w:ascii="Arial" w:hAnsi="Arial"/>
          <w:sz w:val="20"/>
          <w:szCs w:val="20"/>
          <w:lang w:val="es-ES_tradnl"/>
        </w:rPr>
        <w:t>ú</w:t>
      </w:r>
      <w:r>
        <w:rPr>
          <w:rStyle w:val="Ninguno"/>
          <w:rFonts w:ascii="Arial" w:hAnsi="Arial"/>
          <w:sz w:val="20"/>
          <w:szCs w:val="20"/>
          <w:lang w:val="es-ES_tradnl"/>
        </w:rPr>
        <w:t>a</w:t>
      </w:r>
      <w:proofErr w:type="spellEnd"/>
      <w:r>
        <w:rPr>
          <w:rStyle w:val="Ninguno"/>
          <w:rFonts w:ascii="Arial" w:hAnsi="Arial"/>
          <w:sz w:val="20"/>
          <w:szCs w:val="20"/>
          <w:lang w:val="es-ES_tradnl"/>
        </w:rPr>
        <w:t xml:space="preserve"> persistiendo entre los conductores y parte del sector de la automoci</w:t>
      </w:r>
      <w:r>
        <w:rPr>
          <w:rStyle w:val="Ninguno"/>
          <w:rFonts w:ascii="Arial" w:hAnsi="Arial"/>
          <w:sz w:val="20"/>
          <w:szCs w:val="20"/>
          <w:lang w:val="es-ES_tradnl"/>
        </w:rPr>
        <w:t>ó</w:t>
      </w:r>
      <w:r>
        <w:rPr>
          <w:rStyle w:val="Ninguno"/>
          <w:rFonts w:ascii="Arial" w:hAnsi="Arial"/>
          <w:sz w:val="20"/>
          <w:szCs w:val="20"/>
          <w:lang w:val="es-ES_tradnl"/>
        </w:rPr>
        <w:t>n la creencia de que los neum</w:t>
      </w:r>
      <w:r>
        <w:rPr>
          <w:rStyle w:val="Ninguno"/>
          <w:rFonts w:ascii="Arial" w:hAnsi="Arial"/>
          <w:sz w:val="20"/>
          <w:szCs w:val="20"/>
          <w:lang w:val="es-ES_tradnl"/>
        </w:rPr>
        <w:t>á</w:t>
      </w:r>
      <w:r>
        <w:rPr>
          <w:rStyle w:val="Ninguno"/>
          <w:rFonts w:ascii="Arial" w:hAnsi="Arial"/>
          <w:sz w:val="20"/>
          <w:szCs w:val="20"/>
          <w:lang w:val="es-ES_tradnl"/>
        </w:rPr>
        <w:t xml:space="preserve">ticos tienen una fecha de caducidad y que, por tanto, hay que </w:t>
      </w:r>
      <w:r>
        <w:rPr>
          <w:rStyle w:val="Ninguno"/>
          <w:rFonts w:ascii="Arial" w:hAnsi="Arial"/>
          <w:sz w:val="20"/>
          <w:szCs w:val="20"/>
          <w:lang w:val="es-ES_tradnl"/>
        </w:rPr>
        <w:t>sustituirlos, est</w:t>
      </w:r>
      <w:r>
        <w:rPr>
          <w:rStyle w:val="Ninguno"/>
          <w:rFonts w:ascii="Arial" w:hAnsi="Arial"/>
          <w:sz w:val="20"/>
          <w:szCs w:val="20"/>
          <w:lang w:val="es-ES_tradnl"/>
        </w:rPr>
        <w:t>é</w:t>
      </w:r>
      <w:r>
        <w:rPr>
          <w:rStyle w:val="Ninguno"/>
          <w:rFonts w:ascii="Arial" w:hAnsi="Arial"/>
          <w:sz w:val="20"/>
          <w:szCs w:val="20"/>
          <w:lang w:val="es-ES_tradnl"/>
        </w:rPr>
        <w:t xml:space="preserve">n o no desgastados, cuando estos tengan, por ejemplo, 5 </w:t>
      </w:r>
      <w:proofErr w:type="spellStart"/>
      <w:r>
        <w:rPr>
          <w:rStyle w:val="Ninguno"/>
          <w:rFonts w:ascii="Arial" w:hAnsi="Arial"/>
          <w:sz w:val="20"/>
          <w:szCs w:val="20"/>
          <w:lang w:val="es-ES_tradnl"/>
        </w:rPr>
        <w:t>a</w:t>
      </w:r>
      <w:r>
        <w:rPr>
          <w:rStyle w:val="Ninguno"/>
          <w:rFonts w:ascii="Arial" w:hAnsi="Arial"/>
          <w:sz w:val="20"/>
          <w:szCs w:val="20"/>
          <w:lang w:val="es-ES_tradnl"/>
        </w:rPr>
        <w:t>ñ</w:t>
      </w:r>
      <w:proofErr w:type="spellEnd"/>
      <w:r>
        <w:rPr>
          <w:rStyle w:val="Ninguno"/>
          <w:rFonts w:ascii="Arial" w:hAnsi="Arial"/>
          <w:sz w:val="20"/>
          <w:szCs w:val="20"/>
          <w:lang w:val="pt-PT"/>
        </w:rPr>
        <w:t>os de antig</w:t>
      </w:r>
      <w:r>
        <w:rPr>
          <w:rStyle w:val="Ninguno"/>
          <w:rFonts w:ascii="Arial" w:hAnsi="Arial"/>
          <w:sz w:val="20"/>
          <w:szCs w:val="20"/>
          <w:lang w:val="es-ES_tradnl"/>
        </w:rPr>
        <w:t>ü</w:t>
      </w:r>
      <w:r>
        <w:rPr>
          <w:rStyle w:val="Ninguno"/>
          <w:rFonts w:ascii="Arial" w:hAnsi="Arial"/>
          <w:sz w:val="20"/>
          <w:szCs w:val="20"/>
          <w:lang w:val="pt-PT"/>
        </w:rPr>
        <w:t xml:space="preserve">edad. </w:t>
      </w:r>
    </w:p>
    <w:p w:rsidR="00224066" w:rsidRDefault="00224066">
      <w:pPr>
        <w:pStyle w:val="CuerpoA"/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:rsidR="00224066" w:rsidRDefault="00855EEC">
      <w:pPr>
        <w:pStyle w:val="CuerpoA"/>
        <w:jc w:val="both"/>
        <w:rPr>
          <w:rStyle w:val="Hyperlink2"/>
        </w:rPr>
      </w:pPr>
      <w:r>
        <w:rPr>
          <w:rStyle w:val="Ninguno"/>
          <w:rFonts w:ascii="Arial" w:hAnsi="Arial"/>
          <w:sz w:val="20"/>
          <w:szCs w:val="20"/>
          <w:lang w:val="fr-FR"/>
        </w:rPr>
        <w:t xml:space="preserve">La </w:t>
      </w:r>
      <w:hyperlink r:id="rId7" w:history="1">
        <w:proofErr w:type="spellStart"/>
        <w:r>
          <w:rPr>
            <w:rStyle w:val="Hyperlink0"/>
          </w:rPr>
          <w:t>Asociació</w:t>
        </w:r>
        <w:proofErr w:type="spellEnd"/>
        <w:r>
          <w:rPr>
            <w:rStyle w:val="Ninguno"/>
            <w:rFonts w:ascii="Arial" w:hAnsi="Arial"/>
            <w:color w:val="0000FF"/>
            <w:sz w:val="20"/>
            <w:szCs w:val="20"/>
            <w:u w:val="single" w:color="0000FF"/>
            <w:lang w:val="pt-PT"/>
          </w:rPr>
          <w:t>n Nacional de Distribuidores e Importadores de Neum</w:t>
        </w:r>
        <w:r>
          <w:rPr>
            <w:rStyle w:val="Hyperlink0"/>
          </w:rPr>
          <w:t>á</w:t>
        </w:r>
        <w:r>
          <w:rPr>
            <w:rStyle w:val="Ninguno"/>
            <w:rFonts w:ascii="Arial" w:hAnsi="Arial"/>
            <w:color w:val="0000FF"/>
            <w:sz w:val="20"/>
            <w:szCs w:val="20"/>
            <w:u w:val="single" w:color="0000FF"/>
            <w:lang w:val="pt-PT"/>
          </w:rPr>
          <w:t>ticos (ADINE)</w:t>
        </w:r>
      </w:hyperlink>
      <w:r>
        <w:rPr>
          <w:rStyle w:val="Ninguno"/>
          <w:rFonts w:ascii="Arial" w:hAnsi="Arial"/>
          <w:sz w:val="20"/>
          <w:szCs w:val="20"/>
          <w:lang w:val="es-ES_tradnl"/>
        </w:rPr>
        <w:t xml:space="preserve"> recuerda que dicha informaci</w:t>
      </w:r>
      <w:r>
        <w:rPr>
          <w:rStyle w:val="Ninguno"/>
          <w:rFonts w:ascii="Arial" w:hAnsi="Arial"/>
          <w:sz w:val="20"/>
          <w:szCs w:val="20"/>
          <w:lang w:val="es-ES_tradnl"/>
        </w:rPr>
        <w:t>ó</w:t>
      </w:r>
      <w:r>
        <w:rPr>
          <w:rStyle w:val="Ninguno"/>
          <w:rFonts w:ascii="Arial" w:hAnsi="Arial"/>
          <w:sz w:val="20"/>
          <w:szCs w:val="20"/>
          <w:lang w:val="es-ES_tradnl"/>
        </w:rPr>
        <w:t>n no es</w:t>
      </w:r>
      <w:r>
        <w:rPr>
          <w:rStyle w:val="Ninguno"/>
          <w:rFonts w:ascii="Arial" w:hAnsi="Arial"/>
          <w:sz w:val="20"/>
          <w:szCs w:val="20"/>
          <w:lang w:val="es-ES_tradnl"/>
        </w:rPr>
        <w:t xml:space="preserve"> veraz y, en este sentido, puede causar un grave perjuicio a los fabricantes de neum</w:t>
      </w:r>
      <w:r>
        <w:rPr>
          <w:rStyle w:val="Ninguno"/>
          <w:rFonts w:ascii="Arial" w:hAnsi="Arial"/>
          <w:sz w:val="20"/>
          <w:szCs w:val="20"/>
          <w:lang w:val="es-ES_tradnl"/>
        </w:rPr>
        <w:t>á</w:t>
      </w:r>
      <w:r>
        <w:rPr>
          <w:rStyle w:val="Ninguno"/>
          <w:rFonts w:ascii="Arial" w:hAnsi="Arial"/>
          <w:sz w:val="20"/>
          <w:szCs w:val="20"/>
          <w:lang w:val="es-ES_tradnl"/>
        </w:rPr>
        <w:t>ticos, pero en especial, a las empresas del sector que se dedican a la distribuci</w:t>
      </w:r>
      <w:r>
        <w:rPr>
          <w:rStyle w:val="Ninguno"/>
          <w:rFonts w:ascii="Arial" w:hAnsi="Arial"/>
          <w:sz w:val="20"/>
          <w:szCs w:val="20"/>
          <w:lang w:val="es-ES_tradnl"/>
        </w:rPr>
        <w:t>ó</w:t>
      </w:r>
      <w:r>
        <w:rPr>
          <w:rStyle w:val="Ninguno"/>
          <w:rFonts w:ascii="Arial" w:hAnsi="Arial"/>
          <w:sz w:val="20"/>
          <w:szCs w:val="20"/>
          <w:lang w:val="es-ES_tradnl"/>
        </w:rPr>
        <w:t>n de los mismos. As</w:t>
      </w:r>
      <w:r>
        <w:rPr>
          <w:rStyle w:val="Ninguno"/>
          <w:rFonts w:ascii="Arial" w:hAnsi="Arial"/>
          <w:sz w:val="20"/>
          <w:szCs w:val="20"/>
          <w:lang w:val="es-ES_tradnl"/>
        </w:rPr>
        <w:t xml:space="preserve">í </w:t>
      </w:r>
      <w:r>
        <w:rPr>
          <w:rStyle w:val="Ninguno"/>
          <w:rFonts w:ascii="Arial" w:hAnsi="Arial"/>
          <w:sz w:val="20"/>
          <w:szCs w:val="20"/>
          <w:lang w:val="es-ES_tradnl"/>
        </w:rPr>
        <w:t>pues, desde ADINE se desea matizar que:</w:t>
      </w:r>
    </w:p>
    <w:p w:rsidR="00224066" w:rsidRDefault="00224066">
      <w:pPr>
        <w:pStyle w:val="CuerpoA"/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:rsidR="00224066" w:rsidRDefault="00855EEC">
      <w:pPr>
        <w:pStyle w:val="CuerpoA"/>
        <w:jc w:val="both"/>
        <w:rPr>
          <w:rStyle w:val="Hyperlink2"/>
        </w:rPr>
      </w:pPr>
      <w:r>
        <w:rPr>
          <w:rStyle w:val="Ninguno"/>
          <w:rFonts w:ascii="Arial" w:hAnsi="Arial"/>
          <w:sz w:val="20"/>
          <w:szCs w:val="20"/>
          <w:lang w:val="es-ES_tradnl"/>
        </w:rPr>
        <w:t xml:space="preserve">En la actualidad, </w:t>
      </w:r>
      <w:r>
        <w:rPr>
          <w:rStyle w:val="Ninguno"/>
          <w:rFonts w:ascii="Arial" w:hAnsi="Arial"/>
          <w:b/>
          <w:bCs/>
          <w:sz w:val="20"/>
          <w:szCs w:val="20"/>
          <w:lang w:val="es-ES_tradnl"/>
        </w:rPr>
        <w:t>no existe</w:t>
      </w:r>
      <w:r>
        <w:rPr>
          <w:rStyle w:val="Ninguno"/>
          <w:rFonts w:ascii="Arial" w:hAnsi="Arial"/>
          <w:b/>
          <w:bCs/>
          <w:sz w:val="20"/>
          <w:szCs w:val="20"/>
          <w:lang w:val="es-ES_tradnl"/>
        </w:rPr>
        <w:t xml:space="preserve"> ninguna norma, Reglamento o Directiva que regule la fecha de caducidad de los neum</w:t>
      </w:r>
      <w:r>
        <w:rPr>
          <w:rStyle w:val="Ninguno"/>
          <w:rFonts w:ascii="Arial" w:hAnsi="Arial"/>
          <w:b/>
          <w:bCs/>
          <w:sz w:val="20"/>
          <w:szCs w:val="20"/>
          <w:lang w:val="es-ES_tradnl"/>
        </w:rPr>
        <w:t>á</w:t>
      </w:r>
      <w:r>
        <w:rPr>
          <w:rStyle w:val="Ninguno"/>
          <w:rFonts w:ascii="Arial" w:hAnsi="Arial"/>
          <w:b/>
          <w:bCs/>
          <w:sz w:val="20"/>
          <w:szCs w:val="20"/>
          <w:lang w:val="es-ES_tradnl"/>
        </w:rPr>
        <w:t>ticos, ni obligue a sustituirlos cuando cumplen una fecha determinada</w:t>
      </w:r>
      <w:r>
        <w:rPr>
          <w:rStyle w:val="Ninguno"/>
          <w:rFonts w:ascii="Arial" w:hAnsi="Arial"/>
          <w:sz w:val="20"/>
          <w:szCs w:val="20"/>
          <w:lang w:val="es-ES_tradnl"/>
        </w:rPr>
        <w:t>. Es m</w:t>
      </w:r>
      <w:r>
        <w:rPr>
          <w:rStyle w:val="Ninguno"/>
          <w:rFonts w:ascii="Arial" w:hAnsi="Arial"/>
          <w:sz w:val="20"/>
          <w:szCs w:val="20"/>
          <w:lang w:val="es-ES_tradnl"/>
        </w:rPr>
        <w:t>á</w:t>
      </w:r>
      <w:r>
        <w:rPr>
          <w:rStyle w:val="Ninguno"/>
          <w:rFonts w:ascii="Arial" w:hAnsi="Arial"/>
          <w:sz w:val="20"/>
          <w:szCs w:val="20"/>
          <w:lang w:val="es-ES_tradnl"/>
        </w:rPr>
        <w:t>s, en la Directiva 92/23/CEE de 31 de marzo de 1992, que establece las condiciones de homologaci</w:t>
      </w:r>
      <w:r>
        <w:rPr>
          <w:rStyle w:val="Ninguno"/>
          <w:rFonts w:ascii="Arial" w:hAnsi="Arial"/>
          <w:sz w:val="20"/>
          <w:szCs w:val="20"/>
          <w:lang w:val="es-ES_tradnl"/>
        </w:rPr>
        <w:t>ó</w:t>
      </w:r>
      <w:r>
        <w:rPr>
          <w:rStyle w:val="Ninguno"/>
          <w:rFonts w:ascii="Arial" w:hAnsi="Arial"/>
          <w:sz w:val="20"/>
          <w:szCs w:val="20"/>
          <w:lang w:val="es-ES_tradnl"/>
        </w:rPr>
        <w:t>n de los neum</w:t>
      </w:r>
      <w:r>
        <w:rPr>
          <w:rStyle w:val="Ninguno"/>
          <w:rFonts w:ascii="Arial" w:hAnsi="Arial"/>
          <w:sz w:val="20"/>
          <w:szCs w:val="20"/>
          <w:lang w:val="es-ES_tradnl"/>
        </w:rPr>
        <w:t>á</w:t>
      </w:r>
      <w:r>
        <w:rPr>
          <w:rStyle w:val="Ninguno"/>
          <w:rFonts w:ascii="Arial" w:hAnsi="Arial"/>
          <w:sz w:val="20"/>
          <w:szCs w:val="20"/>
          <w:lang w:val="es-ES_tradnl"/>
        </w:rPr>
        <w:t>ticos, no figura en ning</w:t>
      </w:r>
      <w:r>
        <w:rPr>
          <w:rStyle w:val="Ninguno"/>
          <w:rFonts w:ascii="Arial" w:hAnsi="Arial"/>
          <w:sz w:val="20"/>
          <w:szCs w:val="20"/>
          <w:lang w:val="es-ES_tradnl"/>
        </w:rPr>
        <w:t>ú</w:t>
      </w:r>
      <w:r>
        <w:rPr>
          <w:rStyle w:val="Ninguno"/>
          <w:rFonts w:ascii="Arial" w:hAnsi="Arial"/>
          <w:sz w:val="20"/>
          <w:szCs w:val="20"/>
          <w:lang w:val="es-ES_tradnl"/>
        </w:rPr>
        <w:t>n apartado que los neum</w:t>
      </w:r>
      <w:r>
        <w:rPr>
          <w:rStyle w:val="Ninguno"/>
          <w:rFonts w:ascii="Arial" w:hAnsi="Arial"/>
          <w:sz w:val="20"/>
          <w:szCs w:val="20"/>
          <w:lang w:val="es-ES_tradnl"/>
        </w:rPr>
        <w:t>á</w:t>
      </w:r>
      <w:r>
        <w:rPr>
          <w:rStyle w:val="Ninguno"/>
          <w:rFonts w:ascii="Arial" w:hAnsi="Arial"/>
          <w:sz w:val="20"/>
          <w:szCs w:val="20"/>
          <w:lang w:val="es-ES_tradnl"/>
        </w:rPr>
        <w:t>ticos tengan una fecha de caducidad o de vencimiento cuando llegue una fecha determinada.</w:t>
      </w:r>
    </w:p>
    <w:p w:rsidR="00224066" w:rsidRDefault="00224066">
      <w:pPr>
        <w:pStyle w:val="CuerpoA"/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:rsidR="00224066" w:rsidRDefault="00855EEC">
      <w:pPr>
        <w:pStyle w:val="CuerpoA"/>
        <w:jc w:val="both"/>
        <w:rPr>
          <w:rStyle w:val="Hyperlink2"/>
        </w:rPr>
      </w:pPr>
      <w:r>
        <w:rPr>
          <w:rStyle w:val="Ninguno"/>
          <w:rFonts w:ascii="Arial" w:hAnsi="Arial"/>
          <w:sz w:val="20"/>
          <w:szCs w:val="20"/>
          <w:lang w:val="es-ES_tradnl"/>
        </w:rPr>
        <w:t xml:space="preserve">No obstante, existen una serie de recomendaciones del organismo europeo </w:t>
      </w:r>
      <w:hyperlink r:id="rId8" w:history="1">
        <w:r>
          <w:rPr>
            <w:rStyle w:val="Hyperlink1"/>
          </w:rPr>
          <w:t>ETRTO (European Tyre and Rim Technical Organization)</w:t>
        </w:r>
      </w:hyperlink>
      <w:r>
        <w:rPr>
          <w:rStyle w:val="Ninguno"/>
          <w:rFonts w:ascii="Arial" w:hAnsi="Arial"/>
          <w:sz w:val="20"/>
          <w:szCs w:val="20"/>
          <w:lang w:val="es-ES_tradnl"/>
        </w:rPr>
        <w:t>, el cual es el responsable de otorgar todos los requisitos que deben cumplir los neum</w:t>
      </w:r>
      <w:r>
        <w:rPr>
          <w:rStyle w:val="Ninguno"/>
          <w:rFonts w:ascii="Arial" w:hAnsi="Arial"/>
          <w:sz w:val="20"/>
          <w:szCs w:val="20"/>
          <w:lang w:val="es-ES_tradnl"/>
        </w:rPr>
        <w:t>á</w:t>
      </w:r>
      <w:r>
        <w:rPr>
          <w:rStyle w:val="Ninguno"/>
          <w:rFonts w:ascii="Arial" w:hAnsi="Arial"/>
          <w:sz w:val="20"/>
          <w:szCs w:val="20"/>
          <w:lang w:val="es-ES_tradnl"/>
        </w:rPr>
        <w:t>ticos fabricados y comercializados en la Uni</w:t>
      </w:r>
      <w:r>
        <w:rPr>
          <w:rStyle w:val="Ninguno"/>
          <w:rFonts w:ascii="Arial" w:hAnsi="Arial"/>
          <w:sz w:val="20"/>
          <w:szCs w:val="20"/>
          <w:lang w:val="es-ES_tradnl"/>
        </w:rPr>
        <w:t>ó</w:t>
      </w:r>
      <w:r>
        <w:rPr>
          <w:rStyle w:val="Ninguno"/>
          <w:rFonts w:ascii="Arial" w:hAnsi="Arial"/>
          <w:sz w:val="20"/>
          <w:szCs w:val="20"/>
          <w:lang w:val="es-ES_tradnl"/>
        </w:rPr>
        <w:t>n Europea, a la cual se adhieren la gran mayor</w:t>
      </w:r>
      <w:r>
        <w:rPr>
          <w:rStyle w:val="Ninguno"/>
          <w:rFonts w:ascii="Arial" w:hAnsi="Arial"/>
          <w:sz w:val="20"/>
          <w:szCs w:val="20"/>
          <w:lang w:val="es-ES_tradnl"/>
        </w:rPr>
        <w:t>í</w:t>
      </w:r>
      <w:r>
        <w:rPr>
          <w:rStyle w:val="Ninguno"/>
          <w:rFonts w:ascii="Arial" w:hAnsi="Arial"/>
          <w:sz w:val="20"/>
          <w:szCs w:val="20"/>
          <w:lang w:val="es-ES_tradnl"/>
        </w:rPr>
        <w:t>a de fabrica</w:t>
      </w:r>
      <w:r>
        <w:rPr>
          <w:rStyle w:val="Ninguno"/>
          <w:rFonts w:ascii="Arial" w:hAnsi="Arial"/>
          <w:sz w:val="20"/>
          <w:szCs w:val="20"/>
          <w:lang w:val="es-ES_tradnl"/>
        </w:rPr>
        <w:t>ntes, donde se afirma entre otras que:</w:t>
      </w:r>
    </w:p>
    <w:p w:rsidR="00224066" w:rsidRDefault="00224066">
      <w:pPr>
        <w:pStyle w:val="CuerpoA"/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:rsidR="00224066" w:rsidRDefault="00855EEC">
      <w:pPr>
        <w:pStyle w:val="Prrafodelista"/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>
        <w:rPr>
          <w:rStyle w:val="NingunoA"/>
          <w:rFonts w:ascii="Arial" w:hAnsi="Arial"/>
          <w:sz w:val="20"/>
          <w:szCs w:val="20"/>
        </w:rPr>
        <w:t>Despu</w:t>
      </w:r>
      <w:r>
        <w:rPr>
          <w:rStyle w:val="NingunoA"/>
          <w:rFonts w:ascii="Arial" w:hAnsi="Arial"/>
          <w:sz w:val="20"/>
          <w:szCs w:val="20"/>
        </w:rPr>
        <w:t>é</w:t>
      </w:r>
      <w:r>
        <w:rPr>
          <w:rStyle w:val="NingunoA"/>
          <w:rFonts w:ascii="Arial" w:hAnsi="Arial"/>
          <w:sz w:val="20"/>
          <w:szCs w:val="20"/>
        </w:rPr>
        <w:t>s de 5 a</w:t>
      </w:r>
      <w:r>
        <w:rPr>
          <w:rStyle w:val="NingunoA"/>
          <w:rFonts w:ascii="Arial" w:hAnsi="Arial"/>
          <w:sz w:val="20"/>
          <w:szCs w:val="20"/>
        </w:rPr>
        <w:t>ñ</w:t>
      </w:r>
      <w:r>
        <w:rPr>
          <w:rStyle w:val="NingunoA"/>
          <w:rFonts w:ascii="Arial" w:hAnsi="Arial"/>
          <w:sz w:val="20"/>
          <w:szCs w:val="20"/>
        </w:rPr>
        <w:t>os de la fecha del montaje, los neum</w:t>
      </w:r>
      <w:r>
        <w:rPr>
          <w:rStyle w:val="NingunoA"/>
          <w:rFonts w:ascii="Arial" w:hAnsi="Arial"/>
          <w:sz w:val="20"/>
          <w:szCs w:val="20"/>
        </w:rPr>
        <w:t>á</w:t>
      </w:r>
      <w:r>
        <w:rPr>
          <w:rStyle w:val="NingunoA"/>
          <w:rFonts w:ascii="Arial" w:hAnsi="Arial"/>
          <w:sz w:val="20"/>
          <w:szCs w:val="20"/>
        </w:rPr>
        <w:t>ticos deben ser revisados por un profesional cualificado por lo menos una vez al a</w:t>
      </w:r>
      <w:r>
        <w:rPr>
          <w:rStyle w:val="NingunoA"/>
          <w:rFonts w:ascii="Arial" w:hAnsi="Arial"/>
          <w:sz w:val="20"/>
          <w:szCs w:val="20"/>
        </w:rPr>
        <w:t>ñ</w:t>
      </w:r>
      <w:r>
        <w:rPr>
          <w:rStyle w:val="NingunoA"/>
          <w:rFonts w:ascii="Arial" w:hAnsi="Arial"/>
          <w:sz w:val="20"/>
          <w:szCs w:val="20"/>
        </w:rPr>
        <w:t>o.</w:t>
      </w:r>
    </w:p>
    <w:p w:rsidR="00224066" w:rsidRDefault="00224066">
      <w:pPr>
        <w:pStyle w:val="Prrafodelista"/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:rsidR="00224066" w:rsidRDefault="00855EEC">
      <w:pPr>
        <w:pStyle w:val="Prrafodelista"/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>
        <w:rPr>
          <w:rStyle w:val="NingunoA"/>
          <w:rFonts w:ascii="Arial" w:hAnsi="Arial"/>
          <w:sz w:val="20"/>
          <w:szCs w:val="20"/>
        </w:rPr>
        <w:t>Y, asimismo, el citado organismo tambi</w:t>
      </w:r>
      <w:r>
        <w:rPr>
          <w:rStyle w:val="NingunoA"/>
          <w:rFonts w:ascii="Arial" w:hAnsi="Arial"/>
          <w:sz w:val="20"/>
          <w:szCs w:val="20"/>
        </w:rPr>
        <w:t>é</w:t>
      </w:r>
      <w:r>
        <w:rPr>
          <w:rStyle w:val="NingunoA"/>
          <w:rFonts w:ascii="Arial" w:hAnsi="Arial"/>
          <w:sz w:val="20"/>
          <w:szCs w:val="20"/>
        </w:rPr>
        <w:t>n indica que, por simple precauci</w:t>
      </w:r>
      <w:r>
        <w:rPr>
          <w:rStyle w:val="NingunoA"/>
          <w:rFonts w:ascii="Arial" w:hAnsi="Arial"/>
          <w:sz w:val="20"/>
          <w:szCs w:val="20"/>
        </w:rPr>
        <w:t>ó</w:t>
      </w:r>
      <w:r>
        <w:rPr>
          <w:rStyle w:val="NingunoA"/>
          <w:rFonts w:ascii="Arial" w:hAnsi="Arial"/>
          <w:sz w:val="20"/>
          <w:szCs w:val="20"/>
        </w:rPr>
        <w:t>n, a</w:t>
      </w:r>
      <w:r>
        <w:rPr>
          <w:rStyle w:val="NingunoA"/>
          <w:rFonts w:ascii="Arial" w:hAnsi="Arial"/>
          <w:sz w:val="20"/>
          <w:szCs w:val="20"/>
        </w:rPr>
        <w:t xml:space="preserve"> los 10 a</w:t>
      </w:r>
      <w:r>
        <w:rPr>
          <w:rStyle w:val="NingunoA"/>
          <w:rFonts w:ascii="Arial" w:hAnsi="Arial"/>
          <w:sz w:val="20"/>
          <w:szCs w:val="20"/>
        </w:rPr>
        <w:t>ñ</w:t>
      </w:r>
      <w:r>
        <w:rPr>
          <w:rStyle w:val="NingunoA"/>
          <w:rFonts w:ascii="Arial" w:hAnsi="Arial"/>
          <w:sz w:val="20"/>
          <w:szCs w:val="20"/>
        </w:rPr>
        <w:t>os desde la fecha de fabricaci</w:t>
      </w:r>
      <w:r>
        <w:rPr>
          <w:rStyle w:val="NingunoA"/>
          <w:rFonts w:ascii="Arial" w:hAnsi="Arial"/>
          <w:sz w:val="20"/>
          <w:szCs w:val="20"/>
        </w:rPr>
        <w:t>ó</w:t>
      </w:r>
      <w:r>
        <w:rPr>
          <w:rStyle w:val="NingunoA"/>
          <w:rFonts w:ascii="Arial" w:hAnsi="Arial"/>
          <w:sz w:val="20"/>
          <w:szCs w:val="20"/>
        </w:rPr>
        <w:t>n (fecha indicada en el flanco del neum</w:t>
      </w:r>
      <w:r>
        <w:rPr>
          <w:rStyle w:val="NingunoA"/>
          <w:rFonts w:ascii="Arial" w:hAnsi="Arial"/>
          <w:sz w:val="20"/>
          <w:szCs w:val="20"/>
        </w:rPr>
        <w:t>á</w:t>
      </w:r>
      <w:r>
        <w:rPr>
          <w:rStyle w:val="NingunoA"/>
          <w:rFonts w:ascii="Arial" w:hAnsi="Arial"/>
          <w:sz w:val="20"/>
          <w:szCs w:val="20"/>
        </w:rPr>
        <w:t>tico), con una combinaci</w:t>
      </w:r>
      <w:r>
        <w:rPr>
          <w:rStyle w:val="NingunoA"/>
          <w:rFonts w:ascii="Arial" w:hAnsi="Arial"/>
          <w:sz w:val="20"/>
          <w:szCs w:val="20"/>
        </w:rPr>
        <w:t>ó</w:t>
      </w:r>
      <w:r>
        <w:rPr>
          <w:rStyle w:val="NingunoA"/>
          <w:rFonts w:ascii="Arial" w:hAnsi="Arial"/>
          <w:sz w:val="20"/>
          <w:szCs w:val="20"/>
        </w:rPr>
        <w:t>n de cuatro d</w:t>
      </w:r>
      <w:r>
        <w:rPr>
          <w:rStyle w:val="NingunoA"/>
          <w:rFonts w:ascii="Arial" w:hAnsi="Arial"/>
          <w:sz w:val="20"/>
          <w:szCs w:val="20"/>
        </w:rPr>
        <w:t>í</w:t>
      </w:r>
      <w:r>
        <w:rPr>
          <w:rStyle w:val="NingunoA"/>
          <w:rFonts w:ascii="Arial" w:hAnsi="Arial"/>
          <w:sz w:val="20"/>
          <w:szCs w:val="20"/>
        </w:rPr>
        <w:t>gitos que componen el DOT (los 2 primeros indican la semana de fabricaci</w:t>
      </w:r>
      <w:r>
        <w:rPr>
          <w:rStyle w:val="NingunoA"/>
          <w:rFonts w:ascii="Arial" w:hAnsi="Arial"/>
          <w:sz w:val="20"/>
          <w:szCs w:val="20"/>
        </w:rPr>
        <w:t>ó</w:t>
      </w:r>
      <w:r>
        <w:rPr>
          <w:rStyle w:val="NingunoA"/>
          <w:rFonts w:ascii="Arial" w:hAnsi="Arial"/>
          <w:sz w:val="20"/>
          <w:szCs w:val="20"/>
        </w:rPr>
        <w:t xml:space="preserve">n, y los 2 </w:t>
      </w:r>
      <w:r>
        <w:rPr>
          <w:rStyle w:val="NingunoA"/>
          <w:rFonts w:ascii="Arial" w:hAnsi="Arial"/>
          <w:sz w:val="20"/>
          <w:szCs w:val="20"/>
        </w:rPr>
        <w:t>ú</w:t>
      </w:r>
      <w:r>
        <w:rPr>
          <w:rStyle w:val="NingunoA"/>
          <w:rFonts w:ascii="Arial" w:hAnsi="Arial"/>
          <w:sz w:val="20"/>
          <w:szCs w:val="20"/>
        </w:rPr>
        <w:t>ltimos el a</w:t>
      </w:r>
      <w:r>
        <w:rPr>
          <w:rStyle w:val="NingunoA"/>
          <w:rFonts w:ascii="Arial" w:hAnsi="Arial"/>
          <w:sz w:val="20"/>
          <w:szCs w:val="20"/>
        </w:rPr>
        <w:t>ñ</w:t>
      </w:r>
      <w:r>
        <w:rPr>
          <w:rStyle w:val="NingunoA"/>
          <w:rFonts w:ascii="Arial" w:hAnsi="Arial"/>
          <w:sz w:val="20"/>
          <w:szCs w:val="20"/>
        </w:rPr>
        <w:t>o) se recomienda su sustituci</w:t>
      </w:r>
      <w:r>
        <w:rPr>
          <w:rStyle w:val="NingunoA"/>
          <w:rFonts w:ascii="Arial" w:hAnsi="Arial"/>
          <w:sz w:val="20"/>
          <w:szCs w:val="20"/>
        </w:rPr>
        <w:t>ó</w:t>
      </w:r>
      <w:r>
        <w:rPr>
          <w:rStyle w:val="NingunoA"/>
          <w:rFonts w:ascii="Arial" w:hAnsi="Arial"/>
          <w:sz w:val="20"/>
          <w:szCs w:val="20"/>
        </w:rPr>
        <w:t>n por uno</w:t>
      </w:r>
      <w:r>
        <w:rPr>
          <w:rStyle w:val="NingunoA"/>
          <w:rFonts w:ascii="Arial" w:hAnsi="Arial"/>
          <w:sz w:val="20"/>
          <w:szCs w:val="20"/>
        </w:rPr>
        <w:t>s neum</w:t>
      </w:r>
      <w:r>
        <w:rPr>
          <w:rStyle w:val="NingunoA"/>
          <w:rFonts w:ascii="Arial" w:hAnsi="Arial"/>
          <w:sz w:val="20"/>
          <w:szCs w:val="20"/>
        </w:rPr>
        <w:t>á</w:t>
      </w:r>
      <w:r>
        <w:rPr>
          <w:rStyle w:val="NingunoA"/>
          <w:rFonts w:ascii="Arial" w:hAnsi="Arial"/>
          <w:sz w:val="20"/>
          <w:szCs w:val="20"/>
        </w:rPr>
        <w:t>ticos nuevos (incluidos los de repuesto), aunque el nivel de desgaste no haya llegado al l</w:t>
      </w:r>
      <w:r>
        <w:rPr>
          <w:rStyle w:val="NingunoA"/>
          <w:rFonts w:ascii="Arial" w:hAnsi="Arial"/>
          <w:sz w:val="20"/>
          <w:szCs w:val="20"/>
        </w:rPr>
        <w:t>í</w:t>
      </w:r>
      <w:r>
        <w:rPr>
          <w:rStyle w:val="NingunoA"/>
          <w:rFonts w:ascii="Arial" w:hAnsi="Arial"/>
          <w:sz w:val="20"/>
          <w:szCs w:val="20"/>
        </w:rPr>
        <w:t>mite m</w:t>
      </w:r>
      <w:r>
        <w:rPr>
          <w:rStyle w:val="NingunoA"/>
          <w:rFonts w:ascii="Arial" w:hAnsi="Arial"/>
          <w:sz w:val="20"/>
          <w:szCs w:val="20"/>
        </w:rPr>
        <w:t>í</w:t>
      </w:r>
      <w:r>
        <w:rPr>
          <w:rStyle w:val="NingunoA"/>
          <w:rFonts w:ascii="Arial" w:hAnsi="Arial"/>
          <w:sz w:val="20"/>
          <w:szCs w:val="20"/>
        </w:rPr>
        <w:t xml:space="preserve">nimo legal permitido de 1,6mm. </w:t>
      </w:r>
    </w:p>
    <w:p w:rsidR="00224066" w:rsidRDefault="00855EEC">
      <w:pPr>
        <w:pStyle w:val="CuerpoA"/>
        <w:jc w:val="both"/>
        <w:rPr>
          <w:rStyle w:val="Hyperlink2"/>
        </w:rPr>
      </w:pPr>
      <w:r>
        <w:rPr>
          <w:rStyle w:val="Ninguno"/>
          <w:rFonts w:ascii="Arial" w:hAnsi="Arial"/>
          <w:sz w:val="20"/>
          <w:szCs w:val="20"/>
          <w:lang w:val="es-ES_tradnl"/>
        </w:rPr>
        <w:t xml:space="preserve">Los </w:t>
      </w:r>
      <w:proofErr w:type="spellStart"/>
      <w:r>
        <w:rPr>
          <w:rStyle w:val="Ninguno"/>
          <w:rFonts w:ascii="Arial" w:hAnsi="Arial"/>
          <w:sz w:val="20"/>
          <w:szCs w:val="20"/>
          <w:lang w:val="es-ES_tradnl"/>
        </w:rPr>
        <w:t>neum</w:t>
      </w:r>
      <w:r>
        <w:rPr>
          <w:rStyle w:val="Ninguno"/>
          <w:rFonts w:ascii="Arial" w:hAnsi="Arial"/>
          <w:sz w:val="20"/>
          <w:szCs w:val="20"/>
          <w:lang w:val="es-ES_tradnl"/>
        </w:rPr>
        <w:t>á</w:t>
      </w:r>
      <w:proofErr w:type="spellEnd"/>
      <w:r>
        <w:rPr>
          <w:rStyle w:val="Ninguno"/>
          <w:rFonts w:ascii="Arial" w:hAnsi="Arial"/>
          <w:sz w:val="20"/>
          <w:szCs w:val="20"/>
          <w:lang w:val="pt-PT"/>
        </w:rPr>
        <w:t>ticos est</w:t>
      </w:r>
      <w:proofErr w:type="spellStart"/>
      <w:r>
        <w:rPr>
          <w:rStyle w:val="Ninguno"/>
          <w:rFonts w:ascii="Arial" w:hAnsi="Arial"/>
          <w:sz w:val="20"/>
          <w:szCs w:val="20"/>
          <w:lang w:val="es-ES_tradnl"/>
        </w:rPr>
        <w:t>á</w:t>
      </w:r>
      <w:r>
        <w:rPr>
          <w:rStyle w:val="Ninguno"/>
          <w:rFonts w:ascii="Arial" w:hAnsi="Arial"/>
          <w:sz w:val="20"/>
          <w:szCs w:val="20"/>
          <w:lang w:val="es-ES_tradnl"/>
        </w:rPr>
        <w:t>n</w:t>
      </w:r>
      <w:proofErr w:type="spellEnd"/>
      <w:r>
        <w:rPr>
          <w:rStyle w:val="Ninguno"/>
          <w:rFonts w:ascii="Arial" w:hAnsi="Arial"/>
          <w:sz w:val="20"/>
          <w:szCs w:val="20"/>
          <w:lang w:val="es-ES_tradnl"/>
        </w:rPr>
        <w:t xml:space="preserve"> compuestos de diferentes clases de materiales que evolucionan con el tiempo y, por tanto, su </w:t>
      </w:r>
      <w:r>
        <w:rPr>
          <w:rStyle w:val="Ninguno"/>
          <w:rFonts w:ascii="Arial" w:hAnsi="Arial"/>
          <w:sz w:val="20"/>
          <w:szCs w:val="20"/>
          <w:lang w:val="es-ES_tradnl"/>
        </w:rPr>
        <w:t>“</w:t>
      </w:r>
      <w:r>
        <w:rPr>
          <w:rStyle w:val="Ninguno"/>
          <w:rFonts w:ascii="Arial" w:hAnsi="Arial"/>
          <w:sz w:val="20"/>
          <w:szCs w:val="20"/>
          <w:lang w:val="es-ES_tradnl"/>
        </w:rPr>
        <w:t>enve</w:t>
      </w:r>
      <w:r>
        <w:rPr>
          <w:rStyle w:val="Ninguno"/>
          <w:rFonts w:ascii="Arial" w:hAnsi="Arial"/>
          <w:sz w:val="20"/>
          <w:szCs w:val="20"/>
          <w:lang w:val="es-ES_tradnl"/>
        </w:rPr>
        <w:t>jecimiento</w:t>
      </w:r>
      <w:r>
        <w:rPr>
          <w:rStyle w:val="Ninguno"/>
          <w:rFonts w:ascii="Arial" w:hAnsi="Arial"/>
          <w:sz w:val="20"/>
          <w:szCs w:val="20"/>
          <w:lang w:val="es-ES_tradnl"/>
        </w:rPr>
        <w:t>”</w:t>
      </w:r>
      <w:r>
        <w:rPr>
          <w:rStyle w:val="Ninguno"/>
          <w:rFonts w:ascii="Arial" w:hAnsi="Arial"/>
          <w:sz w:val="20"/>
          <w:szCs w:val="20"/>
          <w:lang w:val="en-US"/>
        </w:rPr>
        <w:t xml:space="preserve"> </w:t>
      </w:r>
      <w:proofErr w:type="spellStart"/>
      <w:r>
        <w:rPr>
          <w:rStyle w:val="Ninguno"/>
          <w:rFonts w:ascii="Arial" w:hAnsi="Arial"/>
          <w:sz w:val="20"/>
          <w:szCs w:val="20"/>
          <w:lang w:val="en-US"/>
        </w:rPr>
        <w:t>depender</w:t>
      </w:r>
      <w:proofErr w:type="spellEnd"/>
      <w:r>
        <w:rPr>
          <w:rStyle w:val="Ninguno"/>
          <w:rFonts w:ascii="Arial" w:hAnsi="Arial"/>
          <w:sz w:val="20"/>
          <w:szCs w:val="20"/>
          <w:lang w:val="es-ES_tradnl"/>
        </w:rPr>
        <w:t xml:space="preserve">á </w:t>
      </w:r>
      <w:r>
        <w:rPr>
          <w:rStyle w:val="Ninguno"/>
          <w:rFonts w:ascii="Arial" w:hAnsi="Arial"/>
          <w:sz w:val="20"/>
          <w:szCs w:val="20"/>
          <w:lang w:val="es-ES_tradnl"/>
        </w:rPr>
        <w:t>de diversos factores, tales como por ejemplo, las condiciones de almacenamiento (temperatura, humedad, posici</w:t>
      </w:r>
      <w:r>
        <w:rPr>
          <w:rStyle w:val="Ninguno"/>
          <w:rFonts w:ascii="Arial" w:hAnsi="Arial"/>
          <w:sz w:val="20"/>
          <w:szCs w:val="20"/>
          <w:lang w:val="es-ES_tradnl"/>
        </w:rPr>
        <w:t>ó</w:t>
      </w:r>
      <w:r>
        <w:rPr>
          <w:rStyle w:val="Ninguno"/>
          <w:rFonts w:ascii="Arial" w:hAnsi="Arial"/>
          <w:sz w:val="20"/>
          <w:szCs w:val="20"/>
          <w:lang w:val="es-ES_tradnl"/>
        </w:rPr>
        <w:t xml:space="preserve">n, </w:t>
      </w:r>
      <w:proofErr w:type="spellStart"/>
      <w:r>
        <w:rPr>
          <w:rStyle w:val="Ninguno"/>
          <w:rFonts w:ascii="Arial" w:hAnsi="Arial"/>
          <w:sz w:val="20"/>
          <w:szCs w:val="20"/>
          <w:lang w:val="es-ES_tradnl"/>
        </w:rPr>
        <w:t>etc</w:t>
      </w:r>
      <w:proofErr w:type="spellEnd"/>
      <w:r>
        <w:rPr>
          <w:rStyle w:val="Ninguno"/>
          <w:rFonts w:ascii="Arial" w:hAnsi="Arial"/>
          <w:sz w:val="20"/>
          <w:szCs w:val="20"/>
          <w:lang w:val="es-ES_tradnl"/>
        </w:rPr>
        <w:t>), condiciones climatol</w:t>
      </w:r>
      <w:r>
        <w:rPr>
          <w:rStyle w:val="Ninguno"/>
          <w:rFonts w:ascii="Arial" w:hAnsi="Arial"/>
          <w:sz w:val="20"/>
          <w:szCs w:val="20"/>
          <w:lang w:val="es-ES_tradnl"/>
        </w:rPr>
        <w:t>ó</w:t>
      </w:r>
      <w:r>
        <w:rPr>
          <w:rStyle w:val="Ninguno"/>
          <w:rFonts w:ascii="Arial" w:hAnsi="Arial"/>
          <w:sz w:val="20"/>
          <w:szCs w:val="20"/>
          <w:lang w:val="es-ES_tradnl"/>
        </w:rPr>
        <w:t>gicas y las condiciones de utilizaci</w:t>
      </w:r>
      <w:r>
        <w:rPr>
          <w:rStyle w:val="Ninguno"/>
          <w:rFonts w:ascii="Arial" w:hAnsi="Arial"/>
          <w:sz w:val="20"/>
          <w:szCs w:val="20"/>
          <w:lang w:val="es-ES_tradnl"/>
        </w:rPr>
        <w:t>ó</w:t>
      </w:r>
      <w:r>
        <w:rPr>
          <w:rStyle w:val="Ninguno"/>
          <w:rFonts w:ascii="Arial" w:hAnsi="Arial"/>
          <w:sz w:val="20"/>
          <w:szCs w:val="20"/>
          <w:lang w:val="es-ES_tradnl"/>
        </w:rPr>
        <w:t>n (tipo de carretera y revestimiento, tipo de veh</w:t>
      </w:r>
      <w:r>
        <w:rPr>
          <w:rStyle w:val="Ninguno"/>
          <w:rFonts w:ascii="Arial" w:hAnsi="Arial"/>
          <w:sz w:val="20"/>
          <w:szCs w:val="20"/>
          <w:lang w:val="es-ES_tradnl"/>
        </w:rPr>
        <w:t>í</w:t>
      </w:r>
      <w:r>
        <w:rPr>
          <w:rStyle w:val="Ninguno"/>
          <w:rFonts w:ascii="Arial" w:hAnsi="Arial"/>
          <w:sz w:val="20"/>
          <w:szCs w:val="20"/>
          <w:lang w:val="es-ES_tradnl"/>
        </w:rPr>
        <w:t xml:space="preserve">culo y </w:t>
      </w:r>
      <w:r>
        <w:rPr>
          <w:rStyle w:val="Ninguno"/>
          <w:rFonts w:ascii="Arial" w:hAnsi="Arial"/>
          <w:sz w:val="20"/>
          <w:szCs w:val="20"/>
          <w:lang w:val="es-ES_tradnl"/>
        </w:rPr>
        <w:t>su geometr</w:t>
      </w:r>
      <w:r>
        <w:rPr>
          <w:rStyle w:val="Ninguno"/>
          <w:rFonts w:ascii="Arial" w:hAnsi="Arial"/>
          <w:sz w:val="20"/>
          <w:szCs w:val="20"/>
          <w:lang w:val="es-ES_tradnl"/>
        </w:rPr>
        <w:t>í</w:t>
      </w:r>
      <w:r>
        <w:rPr>
          <w:rStyle w:val="Ninguno"/>
          <w:rFonts w:ascii="Arial" w:hAnsi="Arial"/>
          <w:sz w:val="20"/>
          <w:szCs w:val="20"/>
          <w:lang w:val="es-ES_tradnl"/>
        </w:rPr>
        <w:t>a, la presi</w:t>
      </w:r>
      <w:r>
        <w:rPr>
          <w:rStyle w:val="Ninguno"/>
          <w:rFonts w:ascii="Arial" w:hAnsi="Arial"/>
          <w:sz w:val="20"/>
          <w:szCs w:val="20"/>
          <w:lang w:val="es-ES_tradnl"/>
        </w:rPr>
        <w:t>ó</w:t>
      </w:r>
      <w:r>
        <w:rPr>
          <w:rStyle w:val="Ninguno"/>
          <w:rFonts w:ascii="Arial" w:hAnsi="Arial"/>
          <w:sz w:val="20"/>
          <w:szCs w:val="20"/>
          <w:lang w:val="es-ES_tradnl"/>
        </w:rPr>
        <w:t xml:space="preserve">n de inflado, carga, </w:t>
      </w:r>
      <w:proofErr w:type="spellStart"/>
      <w:r>
        <w:rPr>
          <w:rStyle w:val="Ninguno"/>
          <w:rFonts w:ascii="Arial" w:hAnsi="Arial"/>
          <w:sz w:val="20"/>
          <w:szCs w:val="20"/>
          <w:lang w:val="es-ES_tradnl"/>
        </w:rPr>
        <w:t>etc</w:t>
      </w:r>
      <w:proofErr w:type="spellEnd"/>
      <w:r>
        <w:rPr>
          <w:rStyle w:val="Ninguno"/>
          <w:rFonts w:ascii="Arial" w:hAnsi="Arial"/>
          <w:sz w:val="20"/>
          <w:szCs w:val="20"/>
          <w:lang w:val="es-ES_tradnl"/>
        </w:rPr>
        <w:t xml:space="preserve">). En cualquier caso, si los </w:t>
      </w:r>
      <w:proofErr w:type="spellStart"/>
      <w:r>
        <w:rPr>
          <w:rStyle w:val="Ninguno"/>
          <w:rFonts w:ascii="Arial" w:hAnsi="Arial"/>
          <w:sz w:val="20"/>
          <w:szCs w:val="20"/>
          <w:lang w:val="es-ES_tradnl"/>
        </w:rPr>
        <w:t>neum</w:t>
      </w:r>
      <w:r>
        <w:rPr>
          <w:rStyle w:val="Ninguno"/>
          <w:rFonts w:ascii="Arial" w:hAnsi="Arial"/>
          <w:sz w:val="20"/>
          <w:szCs w:val="20"/>
          <w:lang w:val="es-ES_tradnl"/>
        </w:rPr>
        <w:t>á</w:t>
      </w:r>
      <w:proofErr w:type="spellEnd"/>
      <w:r>
        <w:rPr>
          <w:rStyle w:val="Ninguno"/>
          <w:rFonts w:ascii="Arial" w:hAnsi="Arial"/>
          <w:sz w:val="20"/>
          <w:szCs w:val="20"/>
          <w:lang w:val="pt-PT"/>
        </w:rPr>
        <w:t>ticos est</w:t>
      </w:r>
      <w:proofErr w:type="spellStart"/>
      <w:r>
        <w:rPr>
          <w:rStyle w:val="Ninguno"/>
          <w:rFonts w:ascii="Arial" w:hAnsi="Arial"/>
          <w:sz w:val="20"/>
          <w:szCs w:val="20"/>
          <w:lang w:val="es-ES_tradnl"/>
        </w:rPr>
        <w:t>á</w:t>
      </w:r>
      <w:r>
        <w:rPr>
          <w:rStyle w:val="Ninguno"/>
          <w:rFonts w:ascii="Arial" w:hAnsi="Arial"/>
          <w:sz w:val="20"/>
          <w:szCs w:val="20"/>
          <w:lang w:val="es-ES_tradnl"/>
        </w:rPr>
        <w:t>n</w:t>
      </w:r>
      <w:proofErr w:type="spellEnd"/>
      <w:r>
        <w:rPr>
          <w:rStyle w:val="Ninguno"/>
          <w:rFonts w:ascii="Arial" w:hAnsi="Arial"/>
          <w:sz w:val="20"/>
          <w:szCs w:val="20"/>
          <w:lang w:val="es-ES_tradnl"/>
        </w:rPr>
        <w:t xml:space="preserve"> correctamente almacenados, se encontrar</w:t>
      </w:r>
      <w:r>
        <w:rPr>
          <w:rStyle w:val="Ninguno"/>
          <w:rFonts w:ascii="Arial" w:hAnsi="Arial"/>
          <w:sz w:val="20"/>
          <w:szCs w:val="20"/>
          <w:lang w:val="es-ES_tradnl"/>
        </w:rPr>
        <w:t>á</w:t>
      </w:r>
      <w:r>
        <w:rPr>
          <w:rStyle w:val="Ninguno"/>
          <w:rFonts w:ascii="Arial" w:hAnsi="Arial"/>
          <w:sz w:val="20"/>
          <w:szCs w:val="20"/>
          <w:lang w:val="es-ES_tradnl"/>
        </w:rPr>
        <w:t>n en perfectas condiciones de uso cuando sean montados en un veh</w:t>
      </w:r>
      <w:r>
        <w:rPr>
          <w:rStyle w:val="Ninguno"/>
          <w:rFonts w:ascii="Arial" w:hAnsi="Arial"/>
          <w:sz w:val="20"/>
          <w:szCs w:val="20"/>
          <w:lang w:val="es-ES_tradnl"/>
        </w:rPr>
        <w:t>í</w:t>
      </w:r>
      <w:r>
        <w:rPr>
          <w:rStyle w:val="Ninguno"/>
          <w:rFonts w:ascii="Arial" w:hAnsi="Arial"/>
          <w:sz w:val="20"/>
          <w:szCs w:val="20"/>
          <w:lang w:val="es-ES_tradnl"/>
        </w:rPr>
        <w:t>culo, independientemente del tiempo transcurrido.</w:t>
      </w:r>
    </w:p>
    <w:p w:rsidR="00224066" w:rsidRDefault="00224066">
      <w:pPr>
        <w:pStyle w:val="CuerpoA"/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:rsidR="00224066" w:rsidRDefault="00855EEC">
      <w:pPr>
        <w:pStyle w:val="CuerpoA"/>
        <w:jc w:val="both"/>
        <w:rPr>
          <w:rStyle w:val="Hyperlink2"/>
        </w:rPr>
      </w:pPr>
      <w:r>
        <w:rPr>
          <w:rStyle w:val="Ninguno"/>
          <w:rFonts w:ascii="Arial" w:hAnsi="Arial"/>
          <w:sz w:val="20"/>
          <w:szCs w:val="20"/>
          <w:lang w:val="es-ES_tradnl"/>
        </w:rPr>
        <w:t xml:space="preserve">Por </w:t>
      </w:r>
      <w:r>
        <w:rPr>
          <w:rStyle w:val="Ninguno"/>
          <w:rFonts w:ascii="Arial" w:hAnsi="Arial"/>
          <w:sz w:val="20"/>
          <w:szCs w:val="20"/>
          <w:lang w:val="es-ES_tradnl"/>
        </w:rPr>
        <w:t>ú</w:t>
      </w:r>
      <w:r>
        <w:rPr>
          <w:rStyle w:val="Ninguno"/>
          <w:rFonts w:ascii="Arial" w:hAnsi="Arial"/>
          <w:sz w:val="20"/>
          <w:szCs w:val="20"/>
          <w:lang w:val="es-ES_tradnl"/>
        </w:rPr>
        <w:t>ltimo, ADINE hace hincapi</w:t>
      </w:r>
      <w:r>
        <w:rPr>
          <w:rStyle w:val="Ninguno"/>
          <w:rFonts w:ascii="Arial" w:hAnsi="Arial"/>
          <w:sz w:val="20"/>
          <w:szCs w:val="20"/>
          <w:lang w:val="es-ES_tradnl"/>
        </w:rPr>
        <w:t xml:space="preserve">é </w:t>
      </w:r>
      <w:r>
        <w:rPr>
          <w:rStyle w:val="Ninguno"/>
          <w:rFonts w:ascii="Arial" w:hAnsi="Arial"/>
          <w:sz w:val="20"/>
          <w:szCs w:val="20"/>
          <w:lang w:val="es-ES_tradnl"/>
        </w:rPr>
        <w:t>en recordar a los conductores que dado que los neum</w:t>
      </w:r>
      <w:r>
        <w:rPr>
          <w:rStyle w:val="Ninguno"/>
          <w:rFonts w:ascii="Arial" w:hAnsi="Arial"/>
          <w:sz w:val="20"/>
          <w:szCs w:val="20"/>
          <w:lang w:val="es-ES_tradnl"/>
        </w:rPr>
        <w:t>á</w:t>
      </w:r>
      <w:r>
        <w:rPr>
          <w:rStyle w:val="Ninguno"/>
          <w:rFonts w:ascii="Arial" w:hAnsi="Arial"/>
          <w:sz w:val="20"/>
          <w:szCs w:val="20"/>
          <w:lang w:val="es-ES_tradnl"/>
        </w:rPr>
        <w:t xml:space="preserve">ticos son el </w:t>
      </w:r>
      <w:r>
        <w:rPr>
          <w:rStyle w:val="Ninguno"/>
          <w:rFonts w:ascii="Arial" w:hAnsi="Arial"/>
          <w:sz w:val="20"/>
          <w:szCs w:val="20"/>
          <w:lang w:val="es-ES_tradnl"/>
        </w:rPr>
        <w:t>ú</w:t>
      </w:r>
      <w:r>
        <w:rPr>
          <w:rStyle w:val="Ninguno"/>
          <w:rFonts w:ascii="Arial" w:hAnsi="Arial"/>
          <w:sz w:val="20"/>
          <w:szCs w:val="20"/>
          <w:lang w:val="es-ES_tradnl"/>
        </w:rPr>
        <w:t>nico punto de contacto entre el veh</w:t>
      </w:r>
      <w:r>
        <w:rPr>
          <w:rStyle w:val="Ninguno"/>
          <w:rFonts w:ascii="Arial" w:hAnsi="Arial"/>
          <w:sz w:val="20"/>
          <w:szCs w:val="20"/>
          <w:lang w:val="es-ES_tradnl"/>
        </w:rPr>
        <w:t>í</w:t>
      </w:r>
      <w:r>
        <w:rPr>
          <w:rStyle w:val="Ninguno"/>
          <w:rFonts w:ascii="Arial" w:hAnsi="Arial"/>
          <w:sz w:val="20"/>
          <w:szCs w:val="20"/>
          <w:lang w:val="es-ES_tradnl"/>
        </w:rPr>
        <w:t>culo y la carretera, es primordial llevar a cabo un control o mantenimiento permanente y peri</w:t>
      </w:r>
      <w:r>
        <w:rPr>
          <w:rStyle w:val="Ninguno"/>
          <w:rFonts w:ascii="Arial" w:hAnsi="Arial"/>
          <w:sz w:val="20"/>
          <w:szCs w:val="20"/>
          <w:lang w:val="es-ES_tradnl"/>
        </w:rPr>
        <w:t>ó</w:t>
      </w:r>
      <w:r>
        <w:rPr>
          <w:rStyle w:val="Ninguno"/>
          <w:rFonts w:ascii="Arial" w:hAnsi="Arial"/>
          <w:sz w:val="20"/>
          <w:szCs w:val="20"/>
          <w:lang w:val="es-ES_tradnl"/>
        </w:rPr>
        <w:t>dico de los mismos (vigilancia de</w:t>
      </w:r>
      <w:r>
        <w:rPr>
          <w:rStyle w:val="Ninguno"/>
          <w:rFonts w:ascii="Arial" w:hAnsi="Arial"/>
          <w:sz w:val="20"/>
          <w:szCs w:val="20"/>
          <w:lang w:val="es-ES_tradnl"/>
        </w:rPr>
        <w:t xml:space="preserve"> la presi</w:t>
      </w:r>
      <w:r>
        <w:rPr>
          <w:rStyle w:val="Ninguno"/>
          <w:rFonts w:ascii="Arial" w:hAnsi="Arial"/>
          <w:sz w:val="20"/>
          <w:szCs w:val="20"/>
          <w:lang w:val="es-ES_tradnl"/>
        </w:rPr>
        <w:t>ó</w:t>
      </w:r>
      <w:r>
        <w:rPr>
          <w:rStyle w:val="Ninguno"/>
          <w:rFonts w:ascii="Arial" w:hAnsi="Arial"/>
          <w:sz w:val="20"/>
          <w:szCs w:val="20"/>
          <w:lang w:val="es-ES_tradnl"/>
        </w:rPr>
        <w:t xml:space="preserve">n de inflado que recomienda el fabricante, nivel de degaste, deformaciones, etc.) y, de esta forma, asegurar el rendimiento </w:t>
      </w:r>
      <w:r>
        <w:rPr>
          <w:rStyle w:val="Ninguno"/>
          <w:rFonts w:ascii="Arial" w:hAnsi="Arial"/>
          <w:sz w:val="20"/>
          <w:szCs w:val="20"/>
          <w:lang w:val="es-ES_tradnl"/>
        </w:rPr>
        <w:t>ó</w:t>
      </w:r>
      <w:r>
        <w:rPr>
          <w:rStyle w:val="Ninguno"/>
          <w:rFonts w:ascii="Arial" w:hAnsi="Arial"/>
          <w:sz w:val="20"/>
          <w:szCs w:val="20"/>
          <w:lang w:val="es-ES_tradnl"/>
        </w:rPr>
        <w:t xml:space="preserve">ptimo de sus cubiertas y, sobre todo, velar por una correcta seguridad vial. </w:t>
      </w:r>
    </w:p>
    <w:p w:rsidR="00224066" w:rsidRDefault="00224066">
      <w:pPr>
        <w:pStyle w:val="CuerpoA"/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:rsidR="00224066" w:rsidRDefault="00224066">
      <w:pPr>
        <w:pStyle w:val="CuerpoA"/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:rsidR="00224066" w:rsidRDefault="00224066">
      <w:pPr>
        <w:pStyle w:val="CuerpoA"/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:rsidR="00224066" w:rsidRDefault="00855EEC" w:rsidP="00356495">
      <w:pPr>
        <w:pStyle w:val="CuerpoA"/>
        <w:jc w:val="both"/>
        <w:rPr>
          <w:rStyle w:val="Hyperlink2"/>
        </w:rPr>
      </w:pPr>
      <w:r>
        <w:rPr>
          <w:rStyle w:val="Ninguno"/>
          <w:rFonts w:ascii="Arial" w:hAnsi="Arial"/>
          <w:sz w:val="20"/>
          <w:szCs w:val="20"/>
          <w:lang w:val="es-ES_tradnl"/>
        </w:rPr>
        <w:lastRenderedPageBreak/>
        <w:t xml:space="preserve">Para la </w:t>
      </w:r>
      <w:r w:rsidR="00356495">
        <w:rPr>
          <w:rStyle w:val="Ninguno"/>
          <w:rFonts w:ascii="Arial" w:hAnsi="Arial"/>
          <w:sz w:val="20"/>
          <w:szCs w:val="20"/>
          <w:lang w:val="es-ES_tradnl"/>
        </w:rPr>
        <w:t>difusión</w:t>
      </w:r>
      <w:bookmarkStart w:id="0" w:name="_GoBack"/>
      <w:bookmarkEnd w:id="0"/>
      <w:r>
        <w:rPr>
          <w:rStyle w:val="Ninguno"/>
          <w:rFonts w:ascii="Arial" w:hAnsi="Arial"/>
          <w:sz w:val="20"/>
          <w:szCs w:val="20"/>
          <w:lang w:val="fr-FR"/>
        </w:rPr>
        <w:t xml:space="preserve"> de la campa</w:t>
      </w:r>
      <w:r>
        <w:rPr>
          <w:rStyle w:val="Ninguno"/>
          <w:rFonts w:ascii="Arial" w:hAnsi="Arial"/>
          <w:sz w:val="20"/>
          <w:szCs w:val="20"/>
          <w:lang w:val="es-ES_tradnl"/>
        </w:rPr>
        <w:t>ñ</w:t>
      </w:r>
      <w:r>
        <w:rPr>
          <w:rStyle w:val="Hyperlink2"/>
        </w:rPr>
        <w:t xml:space="preserve">a </w:t>
      </w:r>
      <w:r>
        <w:rPr>
          <w:rStyle w:val="Ninguno"/>
          <w:rFonts w:ascii="Arial" w:hAnsi="Arial"/>
          <w:sz w:val="20"/>
          <w:szCs w:val="20"/>
          <w:lang w:val="es-ES_tradnl"/>
        </w:rPr>
        <w:t>“</w:t>
      </w:r>
      <w:r>
        <w:rPr>
          <w:rStyle w:val="Ninguno"/>
          <w:rFonts w:ascii="Arial" w:hAnsi="Arial"/>
          <w:sz w:val="20"/>
          <w:szCs w:val="20"/>
          <w:lang w:val="en-US"/>
        </w:rPr>
        <w:t>LOS NEUM</w:t>
      </w:r>
      <w:r>
        <w:rPr>
          <w:rStyle w:val="Ninguno"/>
          <w:rFonts w:ascii="Arial" w:hAnsi="Arial"/>
          <w:sz w:val="20"/>
          <w:szCs w:val="20"/>
          <w:lang w:val="es-ES_tradnl"/>
        </w:rPr>
        <w:t>Á</w:t>
      </w:r>
      <w:r>
        <w:rPr>
          <w:rStyle w:val="Ninguno"/>
          <w:rFonts w:ascii="Arial" w:hAnsi="Arial"/>
          <w:sz w:val="20"/>
          <w:szCs w:val="20"/>
          <w:lang w:val="es-ES_tradnl"/>
        </w:rPr>
        <w:t>TICOS NO CADUCAN</w:t>
      </w:r>
      <w:r>
        <w:rPr>
          <w:rStyle w:val="Ninguno"/>
          <w:rFonts w:ascii="Arial" w:hAnsi="Arial"/>
          <w:sz w:val="20"/>
          <w:szCs w:val="20"/>
          <w:lang w:val="es-ES_tradnl"/>
        </w:rPr>
        <w:t xml:space="preserve">” </w:t>
      </w:r>
      <w:r>
        <w:rPr>
          <w:rStyle w:val="Ninguno"/>
          <w:rFonts w:ascii="Arial" w:hAnsi="Arial"/>
          <w:sz w:val="20"/>
          <w:szCs w:val="20"/>
          <w:lang w:val="es-ES_tradnl"/>
        </w:rPr>
        <w:t>se han editado 30.000 carteles informativos que se distribuir</w:t>
      </w:r>
      <w:r>
        <w:rPr>
          <w:rStyle w:val="Ninguno"/>
          <w:rFonts w:ascii="Arial" w:hAnsi="Arial"/>
          <w:sz w:val="20"/>
          <w:szCs w:val="20"/>
          <w:lang w:val="es-ES_tradnl"/>
        </w:rPr>
        <w:t>á</w:t>
      </w:r>
      <w:r>
        <w:rPr>
          <w:rStyle w:val="Ninguno"/>
          <w:rFonts w:ascii="Arial" w:hAnsi="Arial"/>
          <w:sz w:val="20"/>
          <w:szCs w:val="20"/>
          <w:lang w:val="es-ES_tradnl"/>
        </w:rPr>
        <w:t>n principalmente, de manera gratuita, entre los talleres del sector, en colaboraci</w:t>
      </w:r>
      <w:r>
        <w:rPr>
          <w:rStyle w:val="Ninguno"/>
          <w:rFonts w:ascii="Arial" w:hAnsi="Arial"/>
          <w:sz w:val="20"/>
          <w:szCs w:val="20"/>
          <w:lang w:val="es-ES_tradnl"/>
        </w:rPr>
        <w:t>ó</w:t>
      </w:r>
      <w:r>
        <w:rPr>
          <w:rStyle w:val="Ninguno"/>
          <w:rFonts w:ascii="Arial" w:hAnsi="Arial"/>
          <w:sz w:val="20"/>
          <w:szCs w:val="20"/>
          <w:lang w:val="es-ES_tradnl"/>
        </w:rPr>
        <w:t xml:space="preserve">n con las asociaciones </w:t>
      </w:r>
      <w:hyperlink r:id="rId9" w:history="1">
        <w:r>
          <w:rPr>
            <w:rStyle w:val="Hyperlink3"/>
          </w:rPr>
          <w:t>CETRAA</w:t>
        </w:r>
      </w:hyperlink>
      <w:r>
        <w:rPr>
          <w:rStyle w:val="EnlaceA"/>
        </w:rPr>
        <w:t>,</w:t>
      </w:r>
      <w:r>
        <w:rPr>
          <w:rStyle w:val="Ninguno"/>
          <w:color w:val="0000FF"/>
          <w:u w:color="0000FF"/>
        </w:rPr>
        <w:t xml:space="preserve"> </w:t>
      </w:r>
      <w:hyperlink r:id="rId10" w:history="1">
        <w:r>
          <w:rPr>
            <w:rStyle w:val="Hyperlink0"/>
          </w:rPr>
          <w:t>CONEPA</w:t>
        </w:r>
      </w:hyperlink>
      <w:r>
        <w:rPr>
          <w:rStyle w:val="Hyperlink30"/>
        </w:rPr>
        <w:t>,</w:t>
      </w:r>
      <w:r>
        <w:rPr>
          <w:rStyle w:val="Ninguno"/>
          <w:rFonts w:ascii="Arial" w:hAnsi="Arial"/>
          <w:color w:val="0000FF"/>
          <w:sz w:val="20"/>
          <w:szCs w:val="20"/>
          <w:u w:color="0000FF"/>
        </w:rPr>
        <w:t xml:space="preserve"> </w:t>
      </w:r>
      <w:hyperlink r:id="rId11" w:history="1">
        <w:r>
          <w:rPr>
            <w:rStyle w:val="Hyperlink0"/>
          </w:rPr>
          <w:t>ANCERA</w:t>
        </w:r>
      </w:hyperlink>
      <w:r>
        <w:rPr>
          <w:rStyle w:val="Ninguno"/>
          <w:rFonts w:ascii="Arial" w:hAnsi="Arial"/>
          <w:color w:val="0000FF"/>
          <w:sz w:val="20"/>
          <w:szCs w:val="20"/>
          <w:u w:color="0000FF"/>
        </w:rPr>
        <w:t xml:space="preserve"> </w:t>
      </w:r>
      <w:r>
        <w:rPr>
          <w:rStyle w:val="Hyperlink2"/>
        </w:rPr>
        <w:t xml:space="preserve">y </w:t>
      </w:r>
      <w:hyperlink r:id="rId12" w:history="1">
        <w:r>
          <w:rPr>
            <w:rStyle w:val="Hyperlink0"/>
          </w:rPr>
          <w:t>OPEN</w:t>
        </w:r>
      </w:hyperlink>
      <w:r>
        <w:rPr>
          <w:rStyle w:val="Ninguno"/>
          <w:rFonts w:ascii="Arial" w:hAnsi="Arial"/>
          <w:sz w:val="20"/>
          <w:szCs w:val="20"/>
          <w:lang w:val="es-ES_tradnl"/>
        </w:rPr>
        <w:t xml:space="preserve"> y los asociados de ADINE, y adem</w:t>
      </w:r>
      <w:r>
        <w:rPr>
          <w:rStyle w:val="Ninguno"/>
          <w:rFonts w:ascii="Arial" w:hAnsi="Arial"/>
          <w:sz w:val="20"/>
          <w:szCs w:val="20"/>
          <w:lang w:val="es-ES_tradnl"/>
        </w:rPr>
        <w:t>á</w:t>
      </w:r>
      <w:r>
        <w:rPr>
          <w:rStyle w:val="Ninguno"/>
          <w:rFonts w:ascii="Arial" w:hAnsi="Arial"/>
          <w:sz w:val="20"/>
          <w:szCs w:val="20"/>
          <w:lang w:val="es-ES_tradnl"/>
        </w:rPr>
        <w:t>s se difundir</w:t>
      </w:r>
      <w:r>
        <w:rPr>
          <w:rStyle w:val="Ninguno"/>
          <w:rFonts w:ascii="Arial" w:hAnsi="Arial"/>
          <w:sz w:val="20"/>
          <w:szCs w:val="20"/>
          <w:lang w:val="es-ES_tradnl"/>
        </w:rPr>
        <w:t xml:space="preserve">á </w:t>
      </w:r>
      <w:proofErr w:type="spellStart"/>
      <w:r>
        <w:rPr>
          <w:rStyle w:val="Ninguno"/>
          <w:rFonts w:ascii="Arial" w:hAnsi="Arial"/>
          <w:sz w:val="20"/>
          <w:szCs w:val="20"/>
          <w:lang w:val="es-ES_tradnl"/>
        </w:rPr>
        <w:t>tambi</w:t>
      </w:r>
      <w:r>
        <w:rPr>
          <w:rStyle w:val="Ninguno"/>
          <w:rFonts w:ascii="Arial" w:hAnsi="Arial"/>
          <w:sz w:val="20"/>
          <w:szCs w:val="20"/>
          <w:lang w:val="es-ES_tradnl"/>
        </w:rPr>
        <w:t>é</w:t>
      </w:r>
      <w:proofErr w:type="spellEnd"/>
      <w:r>
        <w:rPr>
          <w:rStyle w:val="Ninguno"/>
          <w:rFonts w:ascii="Arial" w:hAnsi="Arial"/>
          <w:sz w:val="20"/>
          <w:szCs w:val="20"/>
          <w:lang w:val="en-US"/>
        </w:rPr>
        <w:t xml:space="preserve">n a </w:t>
      </w:r>
      <w:proofErr w:type="spellStart"/>
      <w:r>
        <w:rPr>
          <w:rStyle w:val="Ninguno"/>
          <w:rFonts w:ascii="Arial" w:hAnsi="Arial"/>
          <w:sz w:val="20"/>
          <w:szCs w:val="20"/>
          <w:lang w:val="en-US"/>
        </w:rPr>
        <w:t>trav</w:t>
      </w:r>
      <w:r>
        <w:rPr>
          <w:rStyle w:val="Ninguno"/>
          <w:rFonts w:ascii="Arial" w:hAnsi="Arial"/>
          <w:sz w:val="20"/>
          <w:szCs w:val="20"/>
          <w:lang w:val="es-ES_tradnl"/>
        </w:rPr>
        <w:t>é</w:t>
      </w:r>
      <w:r>
        <w:rPr>
          <w:rStyle w:val="Ninguno"/>
          <w:rFonts w:ascii="Arial" w:hAnsi="Arial"/>
          <w:sz w:val="20"/>
          <w:szCs w:val="20"/>
          <w:lang w:val="es-ES_tradnl"/>
        </w:rPr>
        <w:t>s</w:t>
      </w:r>
      <w:proofErr w:type="spellEnd"/>
      <w:r>
        <w:rPr>
          <w:rStyle w:val="Ninguno"/>
          <w:rFonts w:ascii="Arial" w:hAnsi="Arial"/>
          <w:sz w:val="20"/>
          <w:szCs w:val="20"/>
          <w:lang w:val="es-ES_tradnl"/>
        </w:rPr>
        <w:t xml:space="preserve"> de las redes sociales de ADINE (</w:t>
      </w:r>
      <w:hyperlink r:id="rId13" w:history="1">
        <w:r>
          <w:rPr>
            <w:rStyle w:val="Hyperlink4"/>
          </w:rPr>
          <w:t>Facebook</w:t>
        </w:r>
      </w:hyperlink>
      <w:r>
        <w:rPr>
          <w:rStyle w:val="Hyperlink2"/>
        </w:rPr>
        <w:t xml:space="preserve">, </w:t>
      </w:r>
      <w:hyperlink r:id="rId14" w:history="1">
        <w:proofErr w:type="spellStart"/>
        <w:r>
          <w:rPr>
            <w:rStyle w:val="Hyperlink2"/>
          </w:rPr>
          <w:t>Linkedin</w:t>
        </w:r>
        <w:proofErr w:type="spellEnd"/>
      </w:hyperlink>
      <w:r>
        <w:rPr>
          <w:rStyle w:val="Ninguno"/>
          <w:rFonts w:ascii="Arial" w:hAnsi="Arial"/>
          <w:sz w:val="20"/>
          <w:szCs w:val="20"/>
          <w:lang w:val="es-ES_tradnl"/>
        </w:rPr>
        <w:t xml:space="preserve"> y </w:t>
      </w:r>
      <w:hyperlink r:id="rId15" w:history="1">
        <w:r>
          <w:rPr>
            <w:rStyle w:val="Hyperlink5"/>
          </w:rPr>
          <w:t>Twitter</w:t>
        </w:r>
      </w:hyperlink>
      <w:r>
        <w:rPr>
          <w:rStyle w:val="Hyperlink2"/>
        </w:rPr>
        <w:t>).</w:t>
      </w:r>
    </w:p>
    <w:p w:rsidR="00224066" w:rsidRDefault="00224066">
      <w:pPr>
        <w:pStyle w:val="CuerpoA"/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:rsidR="00224066" w:rsidRDefault="00855EEC">
      <w:pPr>
        <w:pStyle w:val="CuerpoA"/>
        <w:jc w:val="both"/>
        <w:rPr>
          <w:rStyle w:val="Hyperlink2"/>
        </w:rPr>
      </w:pPr>
      <w:r>
        <w:rPr>
          <w:rStyle w:val="Ninguno"/>
          <w:rFonts w:ascii="Arial" w:hAnsi="Arial"/>
          <w:sz w:val="20"/>
          <w:szCs w:val="20"/>
          <w:lang w:val="es-ES_tradnl"/>
        </w:rPr>
        <w:t>Tambi</w:t>
      </w:r>
      <w:r>
        <w:rPr>
          <w:rStyle w:val="Ninguno"/>
          <w:rFonts w:ascii="Arial" w:hAnsi="Arial"/>
          <w:sz w:val="20"/>
          <w:szCs w:val="20"/>
          <w:lang w:val="es-ES_tradnl"/>
        </w:rPr>
        <w:t>é</w:t>
      </w:r>
      <w:r>
        <w:rPr>
          <w:rStyle w:val="Ninguno"/>
          <w:rFonts w:ascii="Arial" w:hAnsi="Arial"/>
          <w:sz w:val="20"/>
          <w:szCs w:val="20"/>
          <w:lang w:val="es-ES_tradnl"/>
        </w:rPr>
        <w:t>n se puede descargar las piezas informativas de la campa</w:t>
      </w:r>
      <w:r>
        <w:rPr>
          <w:rStyle w:val="Ninguno"/>
          <w:rFonts w:ascii="Arial" w:hAnsi="Arial"/>
          <w:sz w:val="20"/>
          <w:szCs w:val="20"/>
          <w:lang w:val="es-ES_tradnl"/>
        </w:rPr>
        <w:t>ñ</w:t>
      </w:r>
      <w:r>
        <w:rPr>
          <w:rStyle w:val="Ninguno"/>
          <w:rFonts w:ascii="Arial" w:hAnsi="Arial"/>
          <w:sz w:val="20"/>
          <w:szCs w:val="20"/>
          <w:lang w:val="es-ES_tradnl"/>
        </w:rPr>
        <w:t xml:space="preserve">a en la web de la </w:t>
      </w:r>
      <w:r w:rsidR="00356495">
        <w:rPr>
          <w:rStyle w:val="Ninguno"/>
          <w:rFonts w:ascii="Arial" w:hAnsi="Arial"/>
          <w:sz w:val="20"/>
          <w:szCs w:val="20"/>
          <w:lang w:val="es-ES_tradnl"/>
        </w:rPr>
        <w:t>Asociación</w:t>
      </w:r>
      <w:r>
        <w:rPr>
          <w:rStyle w:val="Hyperlink2"/>
        </w:rPr>
        <w:t xml:space="preserve"> </w:t>
      </w:r>
      <w:hyperlink r:id="rId16" w:history="1">
        <w:r>
          <w:rPr>
            <w:rStyle w:val="Hyperlink0"/>
          </w:rPr>
          <w:t>www.asociacionadine.com</w:t>
        </w:r>
      </w:hyperlink>
      <w:r>
        <w:rPr>
          <w:rStyle w:val="Hyperlink2"/>
        </w:rPr>
        <w:t xml:space="preserve"> </w:t>
      </w:r>
    </w:p>
    <w:p w:rsidR="00224066" w:rsidRDefault="00224066">
      <w:pPr>
        <w:pStyle w:val="CuerpoA"/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:rsidR="00224066" w:rsidRDefault="00855EEC">
      <w:pPr>
        <w:pStyle w:val="CuerpoA"/>
        <w:jc w:val="both"/>
        <w:rPr>
          <w:rStyle w:val="Ninguno"/>
          <w:rFonts w:ascii="Arial" w:eastAsia="Arial" w:hAnsi="Arial" w:cs="Arial"/>
          <w:b/>
          <w:bCs/>
          <w:i/>
          <w:iCs/>
          <w:sz w:val="20"/>
          <w:szCs w:val="20"/>
        </w:rPr>
      </w:pPr>
      <w:r>
        <w:rPr>
          <w:rStyle w:val="Ninguno"/>
          <w:rFonts w:ascii="Arial" w:hAnsi="Arial"/>
          <w:b/>
          <w:bCs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Style w:val="Ninguno"/>
          <w:rFonts w:ascii="Arial" w:hAnsi="Arial"/>
          <w:b/>
          <w:bCs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Sobre ADINE</w:t>
      </w:r>
    </w:p>
    <w:p w:rsidR="00224066" w:rsidRDefault="00224066">
      <w:pPr>
        <w:pStyle w:val="CuerpoA"/>
        <w:jc w:val="both"/>
        <w:rPr>
          <w:rStyle w:val="Ninguno"/>
          <w:rFonts w:ascii="Arial" w:eastAsia="Arial" w:hAnsi="Arial" w:cs="Arial"/>
          <w:b/>
          <w:bCs/>
          <w:i/>
          <w:iCs/>
          <w:sz w:val="20"/>
          <w:szCs w:val="20"/>
        </w:rPr>
      </w:pPr>
    </w:p>
    <w:p w:rsidR="00224066" w:rsidRDefault="00855EEC">
      <w:pPr>
        <w:pStyle w:val="CuerpoA"/>
        <w:jc w:val="both"/>
        <w:rPr>
          <w:rStyle w:val="Ninguno"/>
          <w:rFonts w:ascii="Arial" w:eastAsia="Arial" w:hAnsi="Arial" w:cs="Arial"/>
          <w:i/>
          <w:iCs/>
          <w:sz w:val="20"/>
          <w:szCs w:val="20"/>
        </w:rPr>
      </w:pPr>
      <w:r>
        <w:rPr>
          <w:rStyle w:val="Ninguno"/>
          <w:rFonts w:ascii="Arial" w:hAnsi="Arial"/>
          <w:i/>
          <w:iCs/>
          <w:sz w:val="20"/>
          <w:szCs w:val="20"/>
          <w:lang w:val="es-ES_tradnl"/>
        </w:rPr>
        <w:t xml:space="preserve">ADINE es </w:t>
      </w:r>
      <w:r>
        <w:rPr>
          <w:rStyle w:val="Ninguno"/>
          <w:rFonts w:ascii="Arial" w:hAnsi="Arial"/>
          <w:i/>
          <w:iCs/>
          <w:sz w:val="20"/>
          <w:szCs w:val="20"/>
          <w:lang w:val="es-ES_tradnl"/>
        </w:rPr>
        <w:t xml:space="preserve">la </w:t>
      </w:r>
      <w:proofErr w:type="spellStart"/>
      <w:r>
        <w:rPr>
          <w:rStyle w:val="Ninguno"/>
          <w:rFonts w:ascii="Arial" w:hAnsi="Arial"/>
          <w:i/>
          <w:iCs/>
          <w:sz w:val="20"/>
          <w:szCs w:val="20"/>
          <w:lang w:val="es-ES_tradnl"/>
        </w:rPr>
        <w:t>Asociaci</w:t>
      </w:r>
      <w:r>
        <w:rPr>
          <w:rStyle w:val="Ninguno"/>
          <w:rFonts w:ascii="Arial" w:hAnsi="Arial"/>
          <w:i/>
          <w:iCs/>
          <w:sz w:val="20"/>
          <w:szCs w:val="20"/>
          <w:lang w:val="es-ES_tradnl"/>
        </w:rPr>
        <w:t>ó</w:t>
      </w:r>
      <w:proofErr w:type="spellEnd"/>
      <w:r>
        <w:rPr>
          <w:rStyle w:val="Ninguno"/>
          <w:rFonts w:ascii="Arial" w:hAnsi="Arial"/>
          <w:i/>
          <w:iCs/>
          <w:sz w:val="20"/>
          <w:szCs w:val="20"/>
          <w:lang w:val="pt-PT"/>
        </w:rPr>
        <w:t>n Nacional de Distribuidores e Importadores de Neum</w:t>
      </w:r>
      <w:r>
        <w:rPr>
          <w:rStyle w:val="Ninguno"/>
          <w:rFonts w:ascii="Arial" w:hAnsi="Arial"/>
          <w:i/>
          <w:iCs/>
          <w:sz w:val="20"/>
          <w:szCs w:val="20"/>
          <w:lang w:val="es-ES_tradnl"/>
        </w:rPr>
        <w:t>á</w:t>
      </w:r>
      <w:r>
        <w:rPr>
          <w:rStyle w:val="Ninguno"/>
          <w:rFonts w:ascii="Arial" w:hAnsi="Arial"/>
          <w:i/>
          <w:iCs/>
          <w:sz w:val="20"/>
          <w:szCs w:val="20"/>
          <w:lang w:val="pt-PT"/>
        </w:rPr>
        <w:t>ticos que representa a m</w:t>
      </w:r>
      <w:proofErr w:type="spellStart"/>
      <w:r>
        <w:rPr>
          <w:rStyle w:val="Ninguno"/>
          <w:rFonts w:ascii="Arial" w:hAnsi="Arial"/>
          <w:i/>
          <w:iCs/>
          <w:sz w:val="20"/>
          <w:szCs w:val="20"/>
          <w:lang w:val="es-ES_tradnl"/>
        </w:rPr>
        <w:t>á</w:t>
      </w:r>
      <w:r>
        <w:rPr>
          <w:rStyle w:val="Ninguno"/>
          <w:rFonts w:ascii="Arial" w:hAnsi="Arial"/>
          <w:i/>
          <w:iCs/>
          <w:sz w:val="20"/>
          <w:szCs w:val="20"/>
          <w:lang w:val="es-ES_tradnl"/>
        </w:rPr>
        <w:t>s</w:t>
      </w:r>
      <w:proofErr w:type="spellEnd"/>
      <w:r>
        <w:rPr>
          <w:rStyle w:val="Ninguno"/>
          <w:rFonts w:ascii="Arial" w:hAnsi="Arial"/>
          <w:i/>
          <w:iCs/>
          <w:sz w:val="20"/>
          <w:szCs w:val="20"/>
          <w:lang w:val="es-ES_tradnl"/>
        </w:rPr>
        <w:t xml:space="preserve"> del 80% del sector de la </w:t>
      </w:r>
      <w:r w:rsidR="00356495">
        <w:rPr>
          <w:rStyle w:val="Ninguno"/>
          <w:rFonts w:ascii="Arial" w:hAnsi="Arial"/>
          <w:i/>
          <w:iCs/>
          <w:sz w:val="20"/>
          <w:szCs w:val="20"/>
          <w:lang w:val="es-ES_tradnl"/>
        </w:rPr>
        <w:t>distribución</w:t>
      </w:r>
      <w:r>
        <w:rPr>
          <w:rStyle w:val="Ninguno"/>
          <w:rFonts w:ascii="Arial" w:hAnsi="Arial"/>
          <w:i/>
          <w:iCs/>
          <w:sz w:val="20"/>
          <w:szCs w:val="20"/>
          <w:lang w:val="nl-NL"/>
        </w:rPr>
        <w:t xml:space="preserve"> de neum</w:t>
      </w:r>
      <w:r>
        <w:rPr>
          <w:rStyle w:val="Ninguno"/>
          <w:rFonts w:ascii="Arial" w:hAnsi="Arial"/>
          <w:i/>
          <w:iCs/>
          <w:sz w:val="20"/>
          <w:szCs w:val="20"/>
          <w:lang w:val="es-ES_tradnl"/>
        </w:rPr>
        <w:t>á</w:t>
      </w:r>
      <w:r>
        <w:rPr>
          <w:rStyle w:val="Ninguno"/>
          <w:rFonts w:ascii="Arial" w:hAnsi="Arial"/>
          <w:i/>
          <w:iCs/>
          <w:sz w:val="20"/>
          <w:szCs w:val="20"/>
          <w:lang w:val="es-ES_tradnl"/>
        </w:rPr>
        <w:t>ticos a nivel nacional, contando entre sus asociados con distribuidores e importadores, fabricantes, talleres de neum</w:t>
      </w:r>
      <w:r>
        <w:rPr>
          <w:rStyle w:val="Ninguno"/>
          <w:rFonts w:ascii="Arial" w:hAnsi="Arial"/>
          <w:i/>
          <w:iCs/>
          <w:sz w:val="20"/>
          <w:szCs w:val="20"/>
          <w:lang w:val="es-ES_tradnl"/>
        </w:rPr>
        <w:t>á</w:t>
      </w:r>
      <w:r>
        <w:rPr>
          <w:rStyle w:val="Ninguno"/>
          <w:rFonts w:ascii="Arial" w:hAnsi="Arial"/>
          <w:i/>
          <w:iCs/>
          <w:sz w:val="20"/>
          <w:szCs w:val="20"/>
          <w:lang w:val="es-ES_tradnl"/>
        </w:rPr>
        <w:t>ticos y gestores autorizados de neum</w:t>
      </w:r>
      <w:r>
        <w:rPr>
          <w:rStyle w:val="Ninguno"/>
          <w:rFonts w:ascii="Arial" w:hAnsi="Arial"/>
          <w:i/>
          <w:iCs/>
          <w:sz w:val="20"/>
          <w:szCs w:val="20"/>
          <w:lang w:val="es-ES_tradnl"/>
        </w:rPr>
        <w:t>á</w:t>
      </w:r>
      <w:r>
        <w:rPr>
          <w:rStyle w:val="Ninguno"/>
          <w:rFonts w:ascii="Arial" w:hAnsi="Arial"/>
          <w:i/>
          <w:iCs/>
          <w:sz w:val="20"/>
          <w:szCs w:val="20"/>
          <w:lang w:val="es-ES_tradnl"/>
        </w:rPr>
        <w:t>ticos fuera de uso.</w:t>
      </w:r>
      <w:r w:rsidR="00356495">
        <w:rPr>
          <w:rStyle w:val="Ninguno"/>
          <w:rFonts w:ascii="Arial" w:hAnsi="Arial"/>
          <w:i/>
          <w:iCs/>
          <w:sz w:val="20"/>
          <w:szCs w:val="20"/>
          <w:lang w:val="es-ES_tradnl"/>
        </w:rPr>
        <w:t xml:space="preserve"> Cuenta en la actualidad con 109</w:t>
      </w:r>
      <w:r>
        <w:rPr>
          <w:rStyle w:val="Ninguno"/>
          <w:rFonts w:ascii="Arial" w:hAnsi="Arial"/>
          <w:i/>
          <w:iCs/>
          <w:sz w:val="20"/>
          <w:szCs w:val="20"/>
          <w:lang w:val="es-ES_tradnl"/>
        </w:rPr>
        <w:t xml:space="preserve"> empresas asociadas.</w:t>
      </w:r>
    </w:p>
    <w:p w:rsidR="00224066" w:rsidRDefault="00224066">
      <w:pPr>
        <w:pStyle w:val="CuerpoA"/>
        <w:jc w:val="both"/>
        <w:rPr>
          <w:rStyle w:val="Ninguno"/>
          <w:rFonts w:ascii="Arial" w:eastAsia="Arial" w:hAnsi="Arial" w:cs="Arial"/>
          <w:i/>
          <w:iCs/>
          <w:sz w:val="20"/>
          <w:szCs w:val="20"/>
        </w:rPr>
      </w:pPr>
    </w:p>
    <w:p w:rsidR="00224066" w:rsidRDefault="00224066">
      <w:pPr>
        <w:pStyle w:val="CuerpoA"/>
        <w:jc w:val="both"/>
        <w:rPr>
          <w:rStyle w:val="Ninguno"/>
          <w:rFonts w:ascii="Arial" w:eastAsia="Arial" w:hAnsi="Arial" w:cs="Arial"/>
          <w:i/>
          <w:iCs/>
          <w:sz w:val="20"/>
          <w:szCs w:val="20"/>
        </w:rPr>
      </w:pPr>
    </w:p>
    <w:p w:rsidR="00224066" w:rsidRDefault="00224066">
      <w:pPr>
        <w:pStyle w:val="CuerpoA"/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:rsidR="00224066" w:rsidRDefault="00855EEC">
      <w:pPr>
        <w:pStyle w:val="CuerpoA"/>
        <w:widowControl w:val="0"/>
        <w:jc w:val="both"/>
        <w:rPr>
          <w:rStyle w:val="Ninguno"/>
          <w:rFonts w:ascii="Arial" w:eastAsia="Arial" w:hAnsi="Arial" w:cs="Arial"/>
          <w:sz w:val="20"/>
          <w:szCs w:val="20"/>
          <w:u w:val="single"/>
        </w:rPr>
      </w:pPr>
      <w:r>
        <w:rPr>
          <w:rStyle w:val="Ninguno"/>
          <w:rFonts w:ascii="Arial" w:hAnsi="Arial"/>
          <w:b/>
          <w:bCs/>
          <w:sz w:val="20"/>
          <w:szCs w:val="20"/>
          <w:u w:val="single"/>
          <w:lang w:val="pt-PT"/>
        </w:rPr>
        <w:t>Contacto:</w:t>
      </w:r>
    </w:p>
    <w:p w:rsidR="00224066" w:rsidRDefault="00855EEC">
      <w:pPr>
        <w:pStyle w:val="CuerpoA"/>
        <w:jc w:val="both"/>
        <w:rPr>
          <w:rStyle w:val="Ninguno"/>
          <w:rFonts w:ascii="Arial" w:eastAsia="Arial" w:hAnsi="Arial" w:cs="Arial"/>
          <w:b/>
          <w:bCs/>
          <w:sz w:val="20"/>
          <w:szCs w:val="20"/>
        </w:rPr>
      </w:pPr>
      <w:proofErr w:type="spellStart"/>
      <w:r>
        <w:rPr>
          <w:rStyle w:val="Ninguno"/>
          <w:rFonts w:ascii="Arial" w:hAnsi="Arial"/>
          <w:b/>
          <w:bCs/>
          <w:sz w:val="20"/>
          <w:szCs w:val="20"/>
          <w:lang w:val="es-ES_tradnl"/>
        </w:rPr>
        <w:t>Asociaci</w:t>
      </w:r>
      <w:r>
        <w:rPr>
          <w:rStyle w:val="Ninguno"/>
          <w:rFonts w:ascii="Arial" w:hAnsi="Arial"/>
          <w:b/>
          <w:bCs/>
          <w:sz w:val="20"/>
          <w:szCs w:val="20"/>
          <w:lang w:val="es-ES_tradnl"/>
        </w:rPr>
        <w:t>ó</w:t>
      </w:r>
      <w:proofErr w:type="spellEnd"/>
      <w:r>
        <w:rPr>
          <w:rStyle w:val="Ninguno"/>
          <w:rFonts w:ascii="Arial" w:hAnsi="Arial"/>
          <w:b/>
          <w:bCs/>
          <w:sz w:val="20"/>
          <w:szCs w:val="20"/>
          <w:lang w:val="de-DE"/>
        </w:rPr>
        <w:t>n ADINE</w:t>
      </w:r>
    </w:p>
    <w:p w:rsidR="00224066" w:rsidRDefault="00855EEC">
      <w:pPr>
        <w:pStyle w:val="CuerpoA"/>
        <w:jc w:val="both"/>
        <w:rPr>
          <w:rStyle w:val="Hyperlink2"/>
        </w:rPr>
      </w:pPr>
      <w:proofErr w:type="spellStart"/>
      <w:r>
        <w:rPr>
          <w:rStyle w:val="Ninguno"/>
          <w:rFonts w:ascii="Arial" w:hAnsi="Arial"/>
          <w:sz w:val="20"/>
          <w:szCs w:val="20"/>
          <w:lang w:val="es-ES_tradnl"/>
        </w:rPr>
        <w:t>Ó</w:t>
      </w:r>
      <w:proofErr w:type="spellEnd"/>
      <w:r>
        <w:rPr>
          <w:rStyle w:val="Ninguno"/>
          <w:rFonts w:ascii="Arial" w:hAnsi="Arial"/>
          <w:sz w:val="20"/>
          <w:szCs w:val="20"/>
          <w:lang w:val="it-IT"/>
        </w:rPr>
        <w:t>scar Bas Montesinos</w:t>
      </w:r>
    </w:p>
    <w:p w:rsidR="00224066" w:rsidRDefault="00855EEC">
      <w:pPr>
        <w:pStyle w:val="CuerpoA"/>
        <w:jc w:val="both"/>
        <w:rPr>
          <w:rStyle w:val="Hyperlink2"/>
        </w:rPr>
      </w:pPr>
      <w:hyperlink r:id="rId17" w:history="1">
        <w:r>
          <w:rPr>
            <w:rStyle w:val="Hyperlink0"/>
          </w:rPr>
          <w:t>oscar@asociacionadine.com</w:t>
        </w:r>
      </w:hyperlink>
    </w:p>
    <w:p w:rsidR="00224066" w:rsidRDefault="00855EEC">
      <w:pPr>
        <w:pStyle w:val="CuerpoA"/>
        <w:widowControl w:val="0"/>
        <w:jc w:val="both"/>
        <w:rPr>
          <w:rStyle w:val="Hyperlink30"/>
        </w:rPr>
      </w:pPr>
      <w:hyperlink r:id="rId18" w:history="1">
        <w:r>
          <w:rPr>
            <w:rStyle w:val="Hyperlink0"/>
          </w:rPr>
          <w:t>www.asociacionadine.com</w:t>
        </w:r>
      </w:hyperlink>
    </w:p>
    <w:p w:rsidR="00224066" w:rsidRDefault="00224066">
      <w:pPr>
        <w:pStyle w:val="CuerpoA"/>
        <w:widowControl w:val="0"/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:rsidR="00224066" w:rsidRDefault="00855EEC">
      <w:pPr>
        <w:pStyle w:val="CuerpoA"/>
        <w:widowControl w:val="0"/>
        <w:jc w:val="both"/>
        <w:rPr>
          <w:rStyle w:val="Ninguno"/>
          <w:rFonts w:ascii="Arial" w:eastAsia="Arial" w:hAnsi="Arial" w:cs="Arial"/>
          <w:b/>
          <w:bCs/>
          <w:sz w:val="20"/>
          <w:szCs w:val="20"/>
          <w:u w:val="single"/>
        </w:rPr>
      </w:pPr>
      <w:r>
        <w:rPr>
          <w:rStyle w:val="Ninguno"/>
          <w:rFonts w:ascii="Arial" w:hAnsi="Arial"/>
          <w:b/>
          <w:bCs/>
          <w:sz w:val="20"/>
          <w:szCs w:val="20"/>
          <w:u w:val="single"/>
          <w:lang w:val="pt-PT"/>
        </w:rPr>
        <w:t>Prensa:</w:t>
      </w:r>
    </w:p>
    <w:p w:rsidR="00224066" w:rsidRDefault="00855EEC">
      <w:pPr>
        <w:pStyle w:val="CuerpoA"/>
        <w:widowControl w:val="0"/>
        <w:jc w:val="both"/>
        <w:rPr>
          <w:rStyle w:val="Hyperlink2"/>
        </w:rPr>
      </w:pPr>
      <w:r>
        <w:rPr>
          <w:rStyle w:val="Ninguno"/>
          <w:rFonts w:ascii="Arial" w:hAnsi="Arial"/>
          <w:sz w:val="20"/>
          <w:szCs w:val="20"/>
          <w:lang w:val="it-IT"/>
        </w:rPr>
        <w:t>Estela Saura</w:t>
      </w:r>
    </w:p>
    <w:p w:rsidR="00224066" w:rsidRDefault="00855EEC">
      <w:pPr>
        <w:pStyle w:val="CuerpoA"/>
        <w:widowControl w:val="0"/>
        <w:jc w:val="both"/>
        <w:rPr>
          <w:rStyle w:val="Hyperlink2"/>
        </w:rPr>
      </w:pPr>
      <w:hyperlink r:id="rId19" w:history="1">
        <w:r>
          <w:rPr>
            <w:rStyle w:val="Hyperlink6"/>
          </w:rPr>
          <w:t>estela@pacosaura.com</w:t>
        </w:r>
      </w:hyperlink>
    </w:p>
    <w:p w:rsidR="00224066" w:rsidRDefault="00855EEC">
      <w:pPr>
        <w:pStyle w:val="CuerpoA"/>
        <w:widowControl w:val="0"/>
        <w:jc w:val="both"/>
      </w:pPr>
      <w:proofErr w:type="spellStart"/>
      <w:r>
        <w:rPr>
          <w:rStyle w:val="Hyperlink5"/>
        </w:rPr>
        <w:t>Tlf</w:t>
      </w:r>
      <w:proofErr w:type="spellEnd"/>
      <w:r>
        <w:rPr>
          <w:rStyle w:val="Hyperlink5"/>
        </w:rPr>
        <w:t xml:space="preserve">. 675 63 62 04 </w:t>
      </w:r>
    </w:p>
    <w:sectPr w:rsidR="00224066">
      <w:headerReference w:type="default" r:id="rId20"/>
      <w:footerReference w:type="default" r:id="rId21"/>
      <w:pgSz w:w="11900" w:h="16840"/>
      <w:pgMar w:top="1701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EEC" w:rsidRDefault="00855EEC">
      <w:r>
        <w:separator/>
      </w:r>
    </w:p>
  </w:endnote>
  <w:endnote w:type="continuationSeparator" w:id="0">
    <w:p w:rsidR="00855EEC" w:rsidRDefault="00855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066" w:rsidRDefault="00224066">
    <w:pPr>
      <w:pStyle w:val="Cabeceraypi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EEC" w:rsidRDefault="00855EEC">
      <w:r>
        <w:separator/>
      </w:r>
    </w:p>
  </w:footnote>
  <w:footnote w:type="continuationSeparator" w:id="0">
    <w:p w:rsidR="00855EEC" w:rsidRDefault="00855E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066" w:rsidRDefault="00855EEC">
    <w:pPr>
      <w:pStyle w:val="Encabezado"/>
      <w:tabs>
        <w:tab w:val="clear" w:pos="8838"/>
        <w:tab w:val="right" w:pos="8478"/>
      </w:tabs>
    </w:pPr>
    <w:r>
      <w:rPr>
        <w:noProof/>
        <w:lang w:val="es-ES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821690</wp:posOffset>
          </wp:positionH>
          <wp:positionV relativeFrom="page">
            <wp:posOffset>212090</wp:posOffset>
          </wp:positionV>
          <wp:extent cx="1058545" cy="716281"/>
          <wp:effectExtent l="0" t="0" r="0" b="0"/>
          <wp:wrapNone/>
          <wp:docPr id="1073741825" name="officeArt object" descr="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1.jpg" descr="1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1628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9F705F"/>
    <w:multiLevelType w:val="hybridMultilevel"/>
    <w:tmpl w:val="0CB62884"/>
    <w:numStyleLink w:val="Estiloimportado1"/>
  </w:abstractNum>
  <w:abstractNum w:abstractNumId="1">
    <w:nsid w:val="71EC3E80"/>
    <w:multiLevelType w:val="hybridMultilevel"/>
    <w:tmpl w:val="0CB62884"/>
    <w:styleLink w:val="Estiloimportado1"/>
    <w:lvl w:ilvl="0" w:tplc="B37C19F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9A73B2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E41DF0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001B88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949D4A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88AA2C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A8133E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664442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08DF8E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66"/>
    <w:rsid w:val="00224066"/>
    <w:rsid w:val="00356495"/>
    <w:rsid w:val="0085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3FA3EC-1F4C-4E54-AB34-5C53A51C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</w:style>
  <w:style w:type="character" w:customStyle="1" w:styleId="Hyperlink2">
    <w:name w:val="Hyperlink.2"/>
    <w:basedOn w:val="Ninguno"/>
    <w:rPr>
      <w:rFonts w:ascii="Arial" w:hAnsi="Arial"/>
      <w:sz w:val="20"/>
      <w:szCs w:val="20"/>
    </w:rPr>
  </w:style>
  <w:style w:type="character" w:customStyle="1" w:styleId="Hyperlink0">
    <w:name w:val="Hyperlink.0"/>
    <w:basedOn w:val="Ninguno"/>
    <w:rPr>
      <w:rFonts w:ascii="Arial" w:eastAsia="Arial" w:hAnsi="Arial" w:cs="Arial"/>
      <w:outline w:val="0"/>
      <w:color w:val="0000FF"/>
      <w:sz w:val="20"/>
      <w:szCs w:val="20"/>
      <w:u w:val="single" w:color="0000FF"/>
      <w:lang w:val="es-ES_tradnl"/>
    </w:rPr>
  </w:style>
  <w:style w:type="character" w:customStyle="1" w:styleId="Hyperlink1">
    <w:name w:val="Hyperlink.1"/>
    <w:basedOn w:val="Ninguno"/>
    <w:rPr>
      <w:rFonts w:ascii="Arial" w:eastAsia="Arial" w:hAnsi="Arial" w:cs="Arial"/>
      <w:outline w:val="0"/>
      <w:color w:val="0000FF"/>
      <w:sz w:val="20"/>
      <w:szCs w:val="20"/>
      <w:u w:val="single" w:color="0000FF"/>
      <w:lang w:val="en-US"/>
    </w:rPr>
  </w:style>
  <w:style w:type="paragraph" w:styleId="Prrafodelista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numbering" w:customStyle="1" w:styleId="Estiloimportado1">
    <w:name w:val="Estilo importado 1"/>
    <w:pPr>
      <w:numPr>
        <w:numId w:val="1"/>
      </w:numPr>
    </w:pPr>
  </w:style>
  <w:style w:type="character" w:customStyle="1" w:styleId="NingunoA">
    <w:name w:val="Ninguno A"/>
    <w:basedOn w:val="Ninguno"/>
    <w:rPr>
      <w:lang w:val="es-ES_tradnl"/>
    </w:rPr>
  </w:style>
  <w:style w:type="character" w:customStyle="1" w:styleId="Hyperlink3">
    <w:name w:val="Hyperlink.3"/>
    <w:basedOn w:val="Ninguno"/>
    <w:rPr>
      <w:rFonts w:ascii="Arial" w:eastAsia="Arial" w:hAnsi="Arial" w:cs="Arial"/>
      <w:outline w:val="0"/>
      <w:color w:val="0000FF"/>
      <w:sz w:val="20"/>
      <w:szCs w:val="20"/>
      <w:u w:val="single" w:color="0000FF"/>
      <w:lang w:val="es-ES_tradnl"/>
    </w:rPr>
  </w:style>
  <w:style w:type="character" w:customStyle="1" w:styleId="EnlaceA">
    <w:name w:val="Enlace A"/>
    <w:basedOn w:val="Ninguno"/>
    <w:rPr>
      <w:outline w:val="0"/>
      <w:color w:val="0000FF"/>
      <w:u w:val="single" w:color="0000FF"/>
    </w:rPr>
  </w:style>
  <w:style w:type="character" w:customStyle="1" w:styleId="Hyperlink30">
    <w:name w:val="Hyperlink.3.0"/>
    <w:basedOn w:val="Ninguno"/>
    <w:rPr>
      <w:rFonts w:ascii="Arial" w:hAnsi="Arial"/>
      <w:outline w:val="0"/>
      <w:color w:val="0000FF"/>
      <w:sz w:val="20"/>
      <w:szCs w:val="20"/>
      <w:u w:val="single" w:color="0000FF"/>
    </w:rPr>
  </w:style>
  <w:style w:type="character" w:customStyle="1" w:styleId="Hyperlink4">
    <w:name w:val="Hyperlink.4"/>
    <w:basedOn w:val="Ninguno"/>
    <w:rPr>
      <w:rFonts w:ascii="Arial" w:eastAsia="Arial" w:hAnsi="Arial" w:cs="Arial"/>
      <w:sz w:val="20"/>
      <w:szCs w:val="20"/>
      <w:lang w:val="nl-NL"/>
    </w:rPr>
  </w:style>
  <w:style w:type="character" w:customStyle="1" w:styleId="Hyperlink5">
    <w:name w:val="Hyperlink.5"/>
    <w:basedOn w:val="Ninguno"/>
    <w:rPr>
      <w:rFonts w:ascii="Arial" w:eastAsia="Arial" w:hAnsi="Arial" w:cs="Arial"/>
      <w:sz w:val="20"/>
      <w:szCs w:val="20"/>
      <w:lang w:val="en-US"/>
    </w:rPr>
  </w:style>
  <w:style w:type="character" w:customStyle="1" w:styleId="Hyperlink6">
    <w:name w:val="Hyperlink.6"/>
    <w:basedOn w:val="Ninguno"/>
    <w:rPr>
      <w:rFonts w:ascii="Arial" w:eastAsia="Arial" w:hAnsi="Arial" w:cs="Arial"/>
      <w:outline w:val="0"/>
      <w:color w:val="0000FF"/>
      <w:sz w:val="20"/>
      <w:szCs w:val="20"/>
      <w:u w:val="single" w:color="0000F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rto.org/Home" TargetMode="External"/><Relationship Id="rId13" Type="http://schemas.openxmlformats.org/officeDocument/2006/relationships/hyperlink" Target="https://www.facebook.com/ADINE-Asociacion-Nacional-de-Distribuidores-e-Importadores-de-Neum%2525C3%2525A1ticos-550366711721729/?ref=hl" TargetMode="External"/><Relationship Id="rId18" Type="http://schemas.openxmlformats.org/officeDocument/2006/relationships/hyperlink" Target="http://www.asociacionadine.com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asociacionadine.com" TargetMode="External"/><Relationship Id="rId12" Type="http://schemas.openxmlformats.org/officeDocument/2006/relationships/hyperlink" Target="http://www.openneumaticos.es/" TargetMode="External"/><Relationship Id="rId17" Type="http://schemas.openxmlformats.org/officeDocument/2006/relationships/hyperlink" Target="mailto:oscar@asociacionadine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sociacionadine.com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ncera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witter.com/ADINE_ASO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onepa.org/" TargetMode="External"/><Relationship Id="rId19" Type="http://schemas.openxmlformats.org/officeDocument/2006/relationships/hyperlink" Target="mailto:estela@pacosaur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etraa.com/" TargetMode="External"/><Relationship Id="rId14" Type="http://schemas.openxmlformats.org/officeDocument/2006/relationships/hyperlink" Target="https://es.linkedin.com/in/adine-asociaci%2525C3%2525B3n-a220b637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876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adine</dc:creator>
  <cp:lastModifiedBy>ADINE</cp:lastModifiedBy>
  <cp:revision>2</cp:revision>
  <dcterms:created xsi:type="dcterms:W3CDTF">2021-07-14T11:24:00Z</dcterms:created>
  <dcterms:modified xsi:type="dcterms:W3CDTF">2021-07-14T11:24:00Z</dcterms:modified>
</cp:coreProperties>
</file>